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附件三：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2018年度晋中市科技创新载体与平台建设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计划项目申报指南</w:t>
      </w:r>
    </w:p>
    <w:bookmarkEnd w:id="0"/>
    <w:p>
      <w:pPr>
        <w:rPr>
          <w:rFonts w:hint="eastAsia" w:ascii="宋体" w:hAnsi="宋体" w:cs="仿宋"/>
          <w:b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为深入推进创新驱动发展战略实施，不断健全科技创新体系建设，特制定2018年度市级科技创新载体和平台建设申报指南如下：</w:t>
      </w:r>
    </w:p>
    <w:p>
      <w:pPr>
        <w:pStyle w:val="7"/>
        <w:spacing w:before="0" w:beforeAutospacing="0" w:after="0" w:afterAutospacing="0"/>
        <w:ind w:firstLine="57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一、支持领域和方向</w:t>
      </w:r>
    </w:p>
    <w:p>
      <w:pPr>
        <w:ind w:firstLine="65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（一）一般创新平台项目。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包括专业技术创新平台和实验条件装备建设平台。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专业技术创新平台建设项目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重点在我市传统优势产业（纺机、液压）、地方特色产业（玻璃器皿、玛钢铸造）、新兴产业（新能源、新型材料、信息技术、生物制药、现代煤化工、装备制造、现代物流、文化旅游）及现代农业等领域，以产业关键技术、共性技术创新为目标，建设一批具有示范影响作用的专业技术创新平台。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实验条件装备建设项目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重点支持能够为我市重点行业产业升级、技术创新提供服务的实验室、中试基地、研发中心、产学研协作联盟等创新基地的科技基础条件建设；支持专业优势明显、行业覆盖面广、技术力量较强的科学研究、技术检测等机构充实完善科学仪器设备，建设有利于实现资源共享的公共开放实验室。</w:t>
      </w:r>
    </w:p>
    <w:p>
      <w:pPr>
        <w:ind w:firstLine="658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（二）重点创新平台项目。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依托现有重点实验室、工程技术研究中心、产业技术创新联盟等各类创新平台进行建设，旨在围绕全市转型发展需求、传统优势和新兴产业领域，聚焦共性关键研发方向，采取产学研协同、全链条一体化组织模式，通过优化集成创新链各环节的创新资源，提升创新全链条支撑引领能力。</w:t>
      </w:r>
    </w:p>
    <w:p>
      <w:pPr>
        <w:ind w:firstLine="658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ahoma"/>
          <w:color w:val="000000"/>
          <w:sz w:val="32"/>
          <w:szCs w:val="32"/>
        </w:rPr>
        <w:t>二、申报要求</w:t>
      </w:r>
    </w:p>
    <w:p>
      <w:pPr>
        <w:pStyle w:val="7"/>
        <w:spacing w:before="0" w:beforeAutospacing="0" w:after="0" w:afterAutospacing="0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凡符合上述平台建设范围，在晋中市内，具有独立法人资格的科研院所、高等学校、企业等单位均可以单独或联合申报。</w:t>
      </w:r>
      <w:r>
        <w:rPr>
          <w:rFonts w:hint="eastAsia" w:ascii="仿宋" w:hAnsi="仿宋" w:eastAsia="仿宋" w:cs="仿宋"/>
          <w:sz w:val="32"/>
          <w:szCs w:val="32"/>
        </w:rPr>
        <w:t>承担项目负责人须具有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中级及以上专业技术职称，或硕士及以上学历，并具有三年以上与项目相关的工作经历。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（二）重点创新平台具体应符合以下基本条件：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、具备一般创新平台的申报条件；重点创新平台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由牵头依托单位组织申请，项目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申报可采取一家为主、多家合作和依托联盟三种组建模式。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2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、平台建设应从产业创新发展重大需求出发，科学合理地确定发展定位和发展目标；应统筹高水平创新平台和人才团队，形成特色优势明显、研发实力雄厚、产学研紧密联结的全链条一体化协同研发体系；应合理布局研发方向，合理配置研发单元和支撑平台，优化整合人才队伍，明确方向带头人和团队骨干成员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3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、平台建设应凝练提出重大研发和工程化任务，应建立健全组织机构和运行管理机制，由各成员单位共同组建管理委员会或理事会，设立日常管理执行机构，明确对外承担责任主体，建立有效的决策、咨询与运行管理机制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4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、平台建设应签署具有法律效力的合作协议。重点创新平台各成员单位应共同签署合作协议，明确各自分工与职责，并在平台建设、研发投入、资源共享、成果和知识产权归属、许可及转化收益分配等方面予以约定，切实保护合作成员的权益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5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重点创新平台以</w:t>
      </w:r>
      <w:r>
        <w:rPr>
          <w:rFonts w:ascii="仿宋" w:hAnsi="仿宋" w:eastAsia="仿宋" w:cs="Tahoma"/>
          <w:color w:val="000000"/>
          <w:sz w:val="32"/>
          <w:szCs w:val="32"/>
        </w:rPr>
        <w:t>2-3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年为周期编制建设与运行实施方案。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6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ahoma"/>
          <w:sz w:val="32"/>
          <w:szCs w:val="32"/>
        </w:rPr>
        <w:t>重点创新平台</w:t>
      </w:r>
      <w:r>
        <w:rPr>
          <w:rFonts w:hint="eastAsia" w:ascii="仿宋" w:hAnsi="仿宋" w:eastAsia="仿宋" w:cs="Tahoma"/>
          <w:color w:val="010101"/>
          <w:sz w:val="32"/>
          <w:szCs w:val="32"/>
        </w:rPr>
        <w:t>支持经费主要用于联合研发、条件建设、队伍建设、日常运行维护、对外开放共享、产学研合作、国际交流合作及相关科技创新活动。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经费使用应单独核算，专款专用。</w:t>
      </w:r>
    </w:p>
    <w:p>
      <w:pPr>
        <w:shd w:val="solid" w:color="FFFFFF" w:fill="auto"/>
        <w:autoSpaceDN w:val="0"/>
        <w:ind w:firstLine="640" w:firstLineChars="200"/>
        <w:rPr>
          <w:rFonts w:ascii="黑体" w:hAnsi="黑体" w:eastAsia="黑体" w:cs="Tahoma"/>
          <w:color w:val="00000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sz w:val="32"/>
          <w:szCs w:val="32"/>
        </w:rPr>
        <w:t>三、申报材料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楷体" w:hAnsi="楷体" w:eastAsia="楷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Tahoma"/>
          <w:color w:val="000000"/>
          <w:sz w:val="32"/>
          <w:szCs w:val="32"/>
        </w:rPr>
        <w:t>（一）</w:t>
      </w:r>
      <w:r>
        <w:rPr>
          <w:rFonts w:hint="eastAsia" w:ascii="楷体" w:hAnsi="楷体" w:eastAsia="楷体"/>
          <w:bCs/>
          <w:color w:val="000000"/>
          <w:sz w:val="32"/>
          <w:szCs w:val="32"/>
          <w:shd w:val="clear" w:color="auto" w:fill="FFFFFF"/>
        </w:rPr>
        <w:t>一般创新平台</w:t>
      </w:r>
    </w:p>
    <w:p>
      <w:pPr>
        <w:pStyle w:val="4"/>
        <w:shd w:val="clear" w:color="auto" w:fill="FFFFFF"/>
        <w:spacing w:before="0" w:beforeAutospacing="0" w:after="0" w:afterAutospacing="0"/>
        <w:ind w:firstLine="636" w:firstLineChars="199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1</w:t>
      </w:r>
      <w:r>
        <w:rPr>
          <w:rFonts w:hint="eastAsia" w:ascii="仿宋" w:hAnsi="仿宋" w:eastAsia="仿宋"/>
          <w:color w:val="333333"/>
          <w:sz w:val="32"/>
          <w:szCs w:val="32"/>
        </w:rPr>
        <w:t>、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《晋中市</w:t>
      </w:r>
      <w:r>
        <w:rPr>
          <w:rFonts w:hint="eastAsia" w:ascii="仿宋" w:hAnsi="仿宋" w:eastAsia="仿宋"/>
          <w:sz w:val="32"/>
          <w:szCs w:val="32"/>
        </w:rPr>
        <w:t>科技创新载体与平台建设计划项目申报书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》。</w:t>
      </w:r>
    </w:p>
    <w:p>
      <w:pPr>
        <w:pStyle w:val="4"/>
        <w:shd w:val="clear" w:color="auto" w:fill="FFFFFF"/>
        <w:spacing w:before="0" w:beforeAutospacing="0" w:after="0" w:afterAutospacing="0"/>
        <w:ind w:left="638" w:leftChars="304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、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333333"/>
          <w:sz w:val="32"/>
          <w:szCs w:val="32"/>
        </w:rPr>
        <w:t>可行性研究报告。</w:t>
      </w:r>
    </w:p>
    <w:p>
      <w:pPr>
        <w:pStyle w:val="4"/>
        <w:shd w:val="clear" w:color="auto" w:fill="FFFFFF"/>
        <w:spacing w:before="0" w:beforeAutospacing="0" w:after="0" w:afterAutospacing="0"/>
        <w:ind w:left="638" w:leftChars="304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、《晋中市科技计划项目情况简介表》。</w:t>
      </w:r>
    </w:p>
    <w:p>
      <w:pPr>
        <w:pStyle w:val="4"/>
        <w:shd w:val="clear" w:color="auto" w:fill="FFFFFF"/>
        <w:spacing w:before="0" w:beforeAutospacing="0" w:after="0" w:afterAutospacing="0"/>
        <w:ind w:left="638" w:leftChars="304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、相关附件：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</w:t>
      </w:r>
      <w:r>
        <w:rPr>
          <w:rFonts w:ascii="仿宋" w:hAnsi="仿宋" w:eastAsia="仿宋"/>
          <w:color w:val="333333"/>
          <w:sz w:val="32"/>
          <w:szCs w:val="32"/>
        </w:rPr>
        <w:t>1</w:t>
      </w:r>
      <w:r>
        <w:rPr>
          <w:rFonts w:hint="eastAsia" w:ascii="仿宋" w:hAnsi="仿宋" w:eastAsia="仿宋"/>
          <w:color w:val="333333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申报单位法人营业执照(事业单位法人登记证书)、组织机构代码证、税务登记证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复印件或</w:t>
      </w:r>
      <w:r>
        <w:rPr>
          <w:rFonts w:hint="eastAsia" w:ascii="仿宋" w:hAnsi="仿宋" w:eastAsia="仿宋"/>
          <w:color w:val="000000"/>
          <w:sz w:val="32"/>
          <w:szCs w:val="32"/>
        </w:rPr>
        <w:t>统一社会信用代码营业执照（统一社会信用代码证书）。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）申报单位财务情况证明材料（企业提供上年度审计报告复印件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</w:rPr>
        <w:t>落实自筹资金承诺书）。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</w:t>
      </w:r>
      <w:r>
        <w:rPr>
          <w:rFonts w:ascii="仿宋" w:hAnsi="仿宋" w:eastAsia="仿宋"/>
          <w:color w:val="333333"/>
          <w:sz w:val="32"/>
          <w:szCs w:val="32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）项目负责人技术职称证明，曾获专利、成果、奖励等证明材料；外单位项目参加人员的证明。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</w:t>
      </w:r>
      <w:r>
        <w:rPr>
          <w:rFonts w:ascii="仿宋" w:hAnsi="仿宋" w:eastAsia="仿宋"/>
          <w:color w:val="333333"/>
          <w:sz w:val="32"/>
          <w:szCs w:val="32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）技术转让合同、合作协议书等合作关系证明材料（写明技术来源及归属、出资比例、任务分工、利益分享等事项）。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</w:t>
      </w:r>
      <w:r>
        <w:rPr>
          <w:rFonts w:ascii="仿宋" w:hAnsi="仿宋" w:eastAsia="仿宋"/>
          <w:color w:val="333333"/>
          <w:sz w:val="32"/>
          <w:szCs w:val="32"/>
        </w:rPr>
        <w:t>5</w:t>
      </w:r>
      <w:r>
        <w:rPr>
          <w:rFonts w:hint="eastAsia" w:ascii="仿宋" w:hAnsi="仿宋" w:eastAsia="仿宋"/>
          <w:color w:val="333333"/>
          <w:sz w:val="32"/>
          <w:szCs w:val="32"/>
        </w:rPr>
        <w:t>）项目相关证明材料（成果鉴定证书，科技奖励证书，专利证书及专利登记簿副本、品种审定证书等，软件著作权证书，产品检测报告，用户试用报告等）。</w:t>
      </w:r>
    </w:p>
    <w:p>
      <w:pPr>
        <w:pStyle w:val="4"/>
        <w:shd w:val="clear" w:color="auto" w:fill="FFFFFF"/>
        <w:spacing w:before="0" w:beforeAutospacing="0" w:after="0" w:afterAutospacing="0"/>
        <w:ind w:left="638" w:leftChars="30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</w:t>
      </w:r>
      <w:r>
        <w:rPr>
          <w:rFonts w:ascii="仿宋" w:hAnsi="仿宋" w:eastAsia="仿宋"/>
          <w:color w:val="333333"/>
          <w:sz w:val="32"/>
          <w:szCs w:val="32"/>
        </w:rPr>
        <w:t>6</w:t>
      </w:r>
      <w:r>
        <w:rPr>
          <w:rFonts w:hint="eastAsia" w:ascii="仿宋" w:hAnsi="仿宋" w:eastAsia="仿宋"/>
          <w:color w:val="333333"/>
          <w:sz w:val="32"/>
          <w:szCs w:val="32"/>
        </w:rPr>
        <w:t>）其它相关证明材料。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（二）</w:t>
      </w:r>
      <w:r>
        <w:rPr>
          <w:rFonts w:hint="eastAsia" w:ascii="楷体" w:hAnsi="楷体" w:eastAsia="楷体" w:cs="Tahoma"/>
          <w:color w:val="000000"/>
          <w:sz w:val="32"/>
          <w:szCs w:val="32"/>
        </w:rPr>
        <w:t>重点创新平台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、《晋中市</w:t>
      </w:r>
      <w:r>
        <w:rPr>
          <w:rFonts w:hint="eastAsia" w:ascii="仿宋" w:hAnsi="仿宋" w:eastAsia="仿宋"/>
          <w:sz w:val="32"/>
          <w:szCs w:val="32"/>
        </w:rPr>
        <w:t>科技创新载体与平台建设计划（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重点科技创新平台</w:t>
      </w:r>
      <w:r>
        <w:rPr>
          <w:rFonts w:hint="eastAsia" w:ascii="仿宋" w:hAnsi="仿宋" w:eastAsia="仿宋"/>
          <w:sz w:val="32"/>
          <w:szCs w:val="32"/>
        </w:rPr>
        <w:t>）项目申报书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》。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2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、《晋中市科技计划项目情况简介表》。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3、重点创新平台建设方案及专家论证意见。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4、合作共建协议和运行管理体制机制相关制度办法。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5、其他相关证明材料。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B15FC"/>
    <w:rsid w:val="6F9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s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2017-12-29T08:21:00Z</dcterms:created>
  <dc:creator>Administrator</dc:creator>
  <cp:lastModifiedBy>Administrator</cp:lastModifiedBy>
  <dcterms:modified xsi:type="dcterms:W3CDTF">2017-12-29T08:22:43Z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