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80" w:beforeAutospacing="0" w:after="240" w:afterAutospacing="0"/>
        <w:ind w:left="0" w:right="0" w:firstLine="0"/>
        <w:jc w:val="center"/>
        <w:rPr>
          <w:rFonts w:ascii="微软雅黑" w:hAnsi="微软雅黑" w:eastAsia="微软雅黑" w:cs="微软雅黑"/>
          <w:i w:val="0"/>
          <w:caps w:val="0"/>
          <w:color w:val="auto"/>
          <w:spacing w:val="0"/>
          <w:sz w:val="32"/>
          <w:szCs w:val="32"/>
        </w:rPr>
      </w:pPr>
      <w:bookmarkStart w:id="0" w:name="_GoBack"/>
      <w:r>
        <w:rPr>
          <w:rFonts w:hint="eastAsia" w:ascii="微软雅黑" w:hAnsi="微软雅黑" w:eastAsia="微软雅黑" w:cs="微软雅黑"/>
          <w:i w:val="0"/>
          <w:caps w:val="0"/>
          <w:color w:val="auto"/>
          <w:spacing w:val="0"/>
          <w:sz w:val="32"/>
          <w:szCs w:val="32"/>
          <w:shd w:val="clear" w:fill="FFFFFF"/>
        </w:rPr>
        <w:t>关于组织申报2018年度国家重点研发计划重点专项的通知</w:t>
      </w:r>
    </w:p>
    <w:bookmarkEnd w:id="0"/>
    <w:p>
      <w:pPr>
        <w:pStyle w:val="3"/>
        <w:keepNext w:val="0"/>
        <w:keepLines w:val="0"/>
        <w:widowControl/>
        <w:suppressLineNumbers w:val="0"/>
        <w:spacing w:before="240" w:beforeAutospacing="0" w:after="302" w:afterAutospacing="0" w:line="334" w:lineRule="atLeast"/>
        <w:ind w:left="336" w:right="360" w:firstLine="0"/>
      </w:pPr>
      <w:r>
        <w:rPr>
          <w:rFonts w:ascii="����" w:hAnsi="����" w:eastAsia="����" w:cs="����"/>
          <w:b w:val="0"/>
          <w:i w:val="0"/>
          <w:caps w:val="0"/>
          <w:color w:val="000000"/>
          <w:spacing w:val="0"/>
          <w:sz w:val="22"/>
          <w:szCs w:val="22"/>
          <w:shd w:val="clear" w:fill="FFFFFF"/>
        </w:rPr>
        <w:t>各有关单位：</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科技部关于发布国家重点研发计划典型脆弱生态修复与保护研究等重点专项2018年度定向项目申报指南的通知》（国科发资〔2017〕370号）、《科技部关于发布国家重点研发计划大气污染成因与控制技术研究等重点专项2018年度项目申报指南的通知》（国科发资〔2017〕376号）已于近期对外发布。为做好我省2018年国家重点研发计划重点专项的申报工作，请有关单位按照申报指南要求，认真组织申报（具体申报要求见下方科技部网站链接）。具体申报咨询如下：</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一、申报咨询处室</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（一）、国家重点研发计划典型脆弱生态修复与保护研究等重点专项2018年度定向项目申报指南</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1、“数字诊疗装备研发”试点专项（社发处）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2、“重大慢性非传染性疾病防控研究”重点专项（社发处）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3、“生殖健康及重大出生缺陷防控研究”重点专项（社发处）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（二）、国家重点研发计划大气污染成因与控制技术研究等重点专项2018年度项目申报指南</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1、大气污染成因与控制技术研究”试点专项（高新处）  </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2、“水资源高效开发利用”重点专项（社发处）   </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3、“典型脆弱生态修复与保护研究”重点专项（社发处）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4、“深地资源勘查开采”重点专项（高新处）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5、“深海关键技术与装备”重点专项（高新处）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6、“海洋环境安全保障”重点专项（高新处）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7、“公共安全风险防控与应急技术装备”重点专项（社发处）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8、“绿色建筑及建筑工业化”重点专项（高新处）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9、“生物安全关键技术研发”重点专项（社发处）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10、“生物医用材料研发与组织器官修复替代”重点专项（社发处）</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11、“精准医学研究”重点专项（社发处）</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二、联系电话</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高  新  处    陈红科   0351--4069298</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社  发  处    梅栋梁   0351--4046686</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三、申报指南科技部网站链接</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w:t>
      </w:r>
      <w:r>
        <w:rPr>
          <w:rFonts w:hint="default" w:ascii="����" w:hAnsi="����" w:eastAsia="����" w:cs="����"/>
          <w:b w:val="0"/>
          <w:i w:val="0"/>
          <w:caps w:val="0"/>
          <w:color w:val="0000FF"/>
          <w:spacing w:val="0"/>
          <w:sz w:val="22"/>
          <w:szCs w:val="22"/>
          <w:u w:val="single"/>
          <w:shd w:val="clear" w:fill="FFFFFF"/>
        </w:rPr>
        <w:fldChar w:fldCharType="begin"/>
      </w:r>
      <w:r>
        <w:rPr>
          <w:rFonts w:hint="default" w:ascii="����" w:hAnsi="����" w:eastAsia="����" w:cs="����"/>
          <w:b w:val="0"/>
          <w:i w:val="0"/>
          <w:caps w:val="0"/>
          <w:color w:val="0000FF"/>
          <w:spacing w:val="0"/>
          <w:sz w:val="22"/>
          <w:szCs w:val="22"/>
          <w:u w:val="single"/>
          <w:shd w:val="clear" w:fill="FFFFFF"/>
        </w:rPr>
        <w:instrText xml:space="preserve"> HYPERLINK "http://www.most.gov.cn/mostinfo/xinxifenlei/fgzc/gfxwj/gfxwj2017/201712/t20171212_136758.htm" </w:instrText>
      </w:r>
      <w:r>
        <w:rPr>
          <w:rFonts w:hint="default" w:ascii="����" w:hAnsi="����" w:eastAsia="����" w:cs="����"/>
          <w:b w:val="0"/>
          <w:i w:val="0"/>
          <w:caps w:val="0"/>
          <w:color w:val="0000FF"/>
          <w:spacing w:val="0"/>
          <w:sz w:val="22"/>
          <w:szCs w:val="22"/>
          <w:u w:val="single"/>
          <w:shd w:val="clear" w:fill="FFFFFF"/>
        </w:rPr>
        <w:fldChar w:fldCharType="separate"/>
      </w:r>
      <w:r>
        <w:rPr>
          <w:rStyle w:val="6"/>
          <w:rFonts w:hint="default" w:ascii="����" w:hAnsi="����" w:eastAsia="����" w:cs="����"/>
          <w:b w:val="0"/>
          <w:i w:val="0"/>
          <w:caps w:val="0"/>
          <w:color w:val="0000FF"/>
          <w:spacing w:val="0"/>
          <w:sz w:val="22"/>
          <w:szCs w:val="22"/>
          <w:u w:val="single"/>
          <w:shd w:val="clear" w:fill="FFFFFF"/>
        </w:rPr>
        <w:t>科技部关于发布国家重点研发计划典型脆弱生态修复与保护研究等重点专项2018年度定向项目申报指南的通知</w:t>
      </w:r>
      <w:r>
        <w:rPr>
          <w:rFonts w:hint="default" w:ascii="����" w:hAnsi="����" w:eastAsia="����" w:cs="����"/>
          <w:b w:val="0"/>
          <w:i w:val="0"/>
          <w:caps w:val="0"/>
          <w:color w:val="0000FF"/>
          <w:spacing w:val="0"/>
          <w:sz w:val="22"/>
          <w:szCs w:val="22"/>
          <w:u w:val="single"/>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w:t>
      </w:r>
      <w:r>
        <w:rPr>
          <w:rFonts w:hint="default" w:ascii="����" w:hAnsi="����" w:eastAsia="����" w:cs="����"/>
          <w:b w:val="0"/>
          <w:i w:val="0"/>
          <w:caps w:val="0"/>
          <w:color w:val="0000FF"/>
          <w:spacing w:val="0"/>
          <w:sz w:val="22"/>
          <w:szCs w:val="22"/>
          <w:u w:val="single"/>
          <w:shd w:val="clear" w:fill="FFFFFF"/>
        </w:rPr>
        <w:fldChar w:fldCharType="begin"/>
      </w:r>
      <w:r>
        <w:rPr>
          <w:rFonts w:hint="default" w:ascii="����" w:hAnsi="����" w:eastAsia="����" w:cs="����"/>
          <w:b w:val="0"/>
          <w:i w:val="0"/>
          <w:caps w:val="0"/>
          <w:color w:val="0000FF"/>
          <w:spacing w:val="0"/>
          <w:sz w:val="22"/>
          <w:szCs w:val="22"/>
          <w:u w:val="single"/>
          <w:shd w:val="clear" w:fill="FFFFFF"/>
        </w:rPr>
        <w:instrText xml:space="preserve"> HYPERLINK "http://www.most.gov.cn/mostinfo/xinxifenlei/fgzc/gfxwj/gfxwj2017/201712/t20171212_136764.htm" </w:instrText>
      </w:r>
      <w:r>
        <w:rPr>
          <w:rFonts w:hint="default" w:ascii="����" w:hAnsi="����" w:eastAsia="����" w:cs="����"/>
          <w:b w:val="0"/>
          <w:i w:val="0"/>
          <w:caps w:val="0"/>
          <w:color w:val="0000FF"/>
          <w:spacing w:val="0"/>
          <w:sz w:val="22"/>
          <w:szCs w:val="22"/>
          <w:u w:val="single"/>
          <w:shd w:val="clear" w:fill="FFFFFF"/>
        </w:rPr>
        <w:fldChar w:fldCharType="separate"/>
      </w:r>
      <w:r>
        <w:rPr>
          <w:rStyle w:val="7"/>
          <w:rFonts w:hint="default" w:ascii="����" w:hAnsi="����" w:eastAsia="����" w:cs="����"/>
          <w:b w:val="0"/>
          <w:i w:val="0"/>
          <w:caps w:val="0"/>
          <w:color w:val="0000FF"/>
          <w:spacing w:val="0"/>
          <w:sz w:val="22"/>
          <w:szCs w:val="22"/>
          <w:u w:val="single"/>
          <w:shd w:val="clear" w:fill="FFFFFF"/>
        </w:rPr>
        <w:t>科技部关于发布国家重点研发计划大气污染成因与控制技术研究等重点专项2018年度项目申报指南的通知</w:t>
      </w:r>
      <w:r>
        <w:rPr>
          <w:rFonts w:hint="default" w:ascii="����" w:hAnsi="����" w:eastAsia="����" w:cs="����"/>
          <w:b w:val="0"/>
          <w:i w:val="0"/>
          <w:caps w:val="0"/>
          <w:color w:val="0000FF"/>
          <w:spacing w:val="0"/>
          <w:sz w:val="22"/>
          <w:szCs w:val="22"/>
          <w:u w:val="singl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F26629"/>
    <w:rsid w:val="4F2377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2018-01-11T01:27:58Z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