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华文中宋" w:hAnsi="华文中宋" w:eastAsia="华文中宋" w:cs="华文中宋"/>
          <w:bCs/>
          <w:sz w:val="44"/>
          <w:szCs w:val="44"/>
        </w:rPr>
      </w:pPr>
      <w:r>
        <w:rPr>
          <w:rFonts w:hint="eastAsia" w:ascii="华文中宋" w:hAnsi="华文中宋" w:eastAsia="华文中宋" w:cs="华文中宋"/>
          <w:sz w:val="44"/>
          <w:szCs w:val="44"/>
        </w:rPr>
        <w:t>晋中市科技局落实《</w:t>
      </w:r>
      <w:r>
        <w:rPr>
          <w:rFonts w:hint="eastAsia" w:ascii="华文中宋" w:hAnsi="华文中宋" w:eastAsia="华文中宋" w:cs="华文中宋"/>
          <w:bCs/>
          <w:sz w:val="44"/>
          <w:szCs w:val="44"/>
        </w:rPr>
        <w:t>山西打造全国</w:t>
      </w:r>
    </w:p>
    <w:p>
      <w:pPr>
        <w:spacing w:line="600" w:lineRule="exact"/>
        <w:jc w:val="center"/>
        <w:rPr>
          <w:rFonts w:hint="eastAsia" w:ascii="华文中宋" w:hAnsi="华文中宋" w:eastAsia="华文中宋" w:cs="华文中宋"/>
          <w:sz w:val="44"/>
          <w:szCs w:val="44"/>
        </w:rPr>
      </w:pPr>
      <w:r>
        <w:rPr>
          <w:rFonts w:hint="eastAsia" w:ascii="华文中宋" w:hAnsi="华文中宋" w:eastAsia="华文中宋" w:cs="华文中宋"/>
          <w:bCs/>
          <w:sz w:val="44"/>
          <w:szCs w:val="44"/>
        </w:rPr>
        <w:t>能源革命排头兵行动方案</w:t>
      </w:r>
      <w:r>
        <w:rPr>
          <w:rFonts w:hint="eastAsia" w:ascii="华文中宋" w:hAnsi="华文中宋" w:eastAsia="华文中宋" w:cs="华文中宋"/>
          <w:sz w:val="44"/>
          <w:szCs w:val="44"/>
        </w:rPr>
        <w:t>》实施方案</w:t>
      </w:r>
    </w:p>
    <w:p>
      <w:pPr>
        <w:spacing w:line="600" w:lineRule="exact"/>
        <w:rPr>
          <w:rFonts w:ascii="仿宋_GB2312" w:hAnsi="仿宋_GB2312" w:eastAsia="仿宋_GB2312" w:cs="仿宋_GB2312"/>
          <w:sz w:val="32"/>
          <w:szCs w:val="32"/>
        </w:rPr>
      </w:pP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为深入贯彻落实习近平总书记视察山西时关于“争当全国能源革命排头兵”的重要指示精神，按照市委、市政府《</w:t>
      </w:r>
      <w:r>
        <w:rPr>
          <w:rFonts w:hint="eastAsia" w:ascii="仿宋" w:hAnsi="仿宋" w:eastAsia="仿宋" w:cs="华文中宋"/>
          <w:sz w:val="32"/>
          <w:szCs w:val="32"/>
        </w:rPr>
        <w:t>晋中市</w:t>
      </w:r>
      <w:r>
        <w:rPr>
          <w:rFonts w:hint="eastAsia" w:ascii="仿宋" w:hAnsi="仿宋" w:eastAsia="仿宋" w:cs="华文中宋"/>
          <w:bCs/>
          <w:sz w:val="32"/>
          <w:szCs w:val="32"/>
        </w:rPr>
        <w:t>贯彻落实</w:t>
      </w:r>
      <w:r>
        <w:rPr>
          <w:rFonts w:hint="eastAsia" w:ascii="仿宋" w:hAnsi="仿宋" w:eastAsia="仿宋" w:cs="华文中宋"/>
          <w:sz w:val="32"/>
          <w:szCs w:val="32"/>
        </w:rPr>
        <w:t>&lt;</w:t>
      </w:r>
      <w:r>
        <w:rPr>
          <w:rFonts w:hint="eastAsia" w:ascii="仿宋" w:hAnsi="仿宋" w:eastAsia="仿宋" w:cs="华文中宋"/>
          <w:bCs/>
          <w:sz w:val="32"/>
          <w:szCs w:val="32"/>
        </w:rPr>
        <w:t>山西打造全国能源革命排头兵行动方案</w:t>
      </w:r>
      <w:r>
        <w:rPr>
          <w:rFonts w:hint="eastAsia" w:ascii="仿宋" w:hAnsi="仿宋" w:eastAsia="仿宋" w:cs="华文中宋"/>
          <w:sz w:val="32"/>
          <w:szCs w:val="32"/>
        </w:rPr>
        <w:t>&gt;的</w:t>
      </w:r>
      <w:r>
        <w:rPr>
          <w:rFonts w:hint="eastAsia" w:ascii="仿宋" w:hAnsi="仿宋" w:eastAsia="仿宋" w:cs="华文中宋"/>
          <w:bCs/>
          <w:sz w:val="32"/>
          <w:szCs w:val="32"/>
        </w:rPr>
        <w:t>实施方案</w:t>
      </w:r>
      <w:r>
        <w:rPr>
          <w:rFonts w:hint="eastAsia" w:ascii="仿宋" w:hAnsi="仿宋" w:eastAsia="仿宋" w:cs="仿宋_GB2312"/>
          <w:sz w:val="32"/>
          <w:szCs w:val="32"/>
        </w:rPr>
        <w:t>》(市发〔2018〕3号）和《省科技厅落实&lt;山西打造全国能源革命排头兵行动方案&gt;》（晋科重发〔2018〕60号）有关要求，特制定本实施方案。</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总体要求</w:t>
      </w:r>
    </w:p>
    <w:p>
      <w:pPr>
        <w:spacing w:line="600" w:lineRule="exact"/>
        <w:ind w:firstLine="640"/>
        <w:rPr>
          <w:rFonts w:ascii="仿宋" w:hAnsi="仿宋" w:eastAsia="仿宋"/>
          <w:sz w:val="32"/>
          <w:szCs w:val="32"/>
        </w:rPr>
      </w:pPr>
      <w:r>
        <w:rPr>
          <w:rFonts w:hint="eastAsia" w:ascii="仿宋" w:hAnsi="仿宋" w:eastAsia="仿宋" w:cs="仿宋"/>
          <w:sz w:val="32"/>
          <w:szCs w:val="32"/>
        </w:rPr>
        <w:t>以习近平新时代中国特色社会主义思想为指引，深入贯彻落实党的十九大精神，认真贯彻落实</w:t>
      </w:r>
      <w:r>
        <w:rPr>
          <w:rFonts w:hint="eastAsia" w:ascii="仿宋" w:hAnsi="仿宋" w:eastAsia="仿宋"/>
          <w:sz w:val="32"/>
          <w:szCs w:val="32"/>
        </w:rPr>
        <w:t>习近平总书记关于能源革命的战略思想和视察山西的重要指示，按照</w:t>
      </w:r>
      <w:r>
        <w:rPr>
          <w:rFonts w:hint="eastAsia" w:ascii="仿宋" w:hAnsi="仿宋" w:eastAsia="仿宋" w:cs="仿宋_GB2312"/>
          <w:sz w:val="32"/>
          <w:szCs w:val="32"/>
        </w:rPr>
        <w:t>有关要求，狠抓各项任务落实，加快推进能源</w:t>
      </w:r>
      <w:r>
        <w:rPr>
          <w:rFonts w:hint="eastAsia" w:ascii="仿宋" w:hAnsi="仿宋" w:eastAsia="仿宋"/>
          <w:sz w:val="32"/>
          <w:szCs w:val="32"/>
        </w:rPr>
        <w:t>技术革命，积极争取国家、省政策支持，加大资金保障力度，突破能源关键核心技术，提升成果转化能力，广泛开展国际能源合作，力争在全省率先取得突破和发展，为打造“能源革命先行区”提供科技支撑。</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组织领导</w:t>
      </w:r>
    </w:p>
    <w:p>
      <w:pPr>
        <w:ind w:firstLine="640"/>
        <w:rPr>
          <w:rFonts w:ascii="仿宋" w:hAnsi="仿宋" w:eastAsia="仿宋" w:cs="仿宋"/>
          <w:sz w:val="32"/>
          <w:szCs w:val="32"/>
        </w:rPr>
      </w:pPr>
      <w:r>
        <w:rPr>
          <w:rFonts w:hint="eastAsia" w:ascii="仿宋" w:hAnsi="仿宋" w:eastAsia="仿宋" w:cs="仿宋"/>
          <w:sz w:val="32"/>
          <w:szCs w:val="32"/>
        </w:rPr>
        <w:t>根据山西省科技厅有关要求，为加强组织领导，推进我局相关工作扎实有效开展，成立市科技局能源革命排头兵工作领导小组（以下简称领导小组）。</w:t>
      </w:r>
    </w:p>
    <w:p>
      <w:pPr>
        <w:ind w:firstLine="640"/>
        <w:rPr>
          <w:rFonts w:ascii="仿宋" w:hAnsi="仿宋" w:eastAsia="仿宋" w:cs="仿宋"/>
          <w:sz w:val="32"/>
          <w:szCs w:val="32"/>
        </w:rPr>
      </w:pPr>
      <w:r>
        <w:rPr>
          <w:rFonts w:hint="eastAsia" w:ascii="仿宋" w:hAnsi="仿宋" w:eastAsia="仿宋" w:cs="仿宋"/>
          <w:sz w:val="32"/>
          <w:szCs w:val="32"/>
        </w:rPr>
        <w:t>组  长：张晓彤    局长</w:t>
      </w:r>
    </w:p>
    <w:p>
      <w:pPr>
        <w:ind w:firstLine="640"/>
        <w:rPr>
          <w:rFonts w:ascii="仿宋" w:hAnsi="仿宋" w:eastAsia="仿宋" w:cs="仿宋"/>
          <w:sz w:val="32"/>
          <w:szCs w:val="32"/>
        </w:rPr>
      </w:pPr>
      <w:r>
        <w:rPr>
          <w:rFonts w:hint="eastAsia" w:ascii="仿宋" w:hAnsi="仿宋" w:eastAsia="仿宋" w:cs="仿宋"/>
          <w:sz w:val="32"/>
          <w:szCs w:val="32"/>
        </w:rPr>
        <w:t>副组长：郭玉虎    副局长</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傅元智    副局长</w:t>
      </w:r>
    </w:p>
    <w:p>
      <w:pPr>
        <w:ind w:firstLine="640"/>
        <w:rPr>
          <w:rFonts w:ascii="仿宋" w:hAnsi="仿宋" w:eastAsia="仿宋" w:cs="仿宋"/>
          <w:sz w:val="32"/>
          <w:szCs w:val="32"/>
        </w:rPr>
      </w:pPr>
      <w:r>
        <w:rPr>
          <w:rFonts w:hint="eastAsia" w:ascii="仿宋" w:hAnsi="仿宋" w:eastAsia="仿宋" w:cs="仿宋"/>
          <w:sz w:val="32"/>
          <w:szCs w:val="32"/>
        </w:rPr>
        <w:t>　　　　刘　文　　副调研员</w:t>
      </w:r>
    </w:p>
    <w:p>
      <w:pPr>
        <w:ind w:firstLine="640"/>
        <w:rPr>
          <w:rFonts w:ascii="仿宋" w:hAnsi="仿宋" w:eastAsia="仿宋" w:cs="仿宋"/>
          <w:sz w:val="32"/>
          <w:szCs w:val="32"/>
        </w:rPr>
      </w:pPr>
      <w:r>
        <w:rPr>
          <w:rFonts w:hint="eastAsia" w:ascii="仿宋" w:hAnsi="仿宋" w:eastAsia="仿宋" w:cs="仿宋"/>
          <w:sz w:val="32"/>
          <w:szCs w:val="32"/>
        </w:rPr>
        <w:t>成  员：王志敏  赵晓瑞  郭学珍  甄洁</w:t>
      </w:r>
    </w:p>
    <w:p>
      <w:pPr>
        <w:ind w:firstLine="640"/>
        <w:rPr>
          <w:rFonts w:ascii="仿宋" w:hAnsi="仿宋" w:eastAsia="仿宋" w:cs="仿宋"/>
          <w:sz w:val="32"/>
          <w:szCs w:val="32"/>
        </w:rPr>
      </w:pPr>
      <w:r>
        <w:rPr>
          <w:rFonts w:hint="eastAsia" w:ascii="仿宋" w:hAnsi="仿宋" w:eastAsia="仿宋" w:cs="仿宋"/>
          <w:sz w:val="32"/>
          <w:szCs w:val="32"/>
        </w:rPr>
        <w:t>领导组下设办公室，设在</w:t>
      </w:r>
      <w:r>
        <w:rPr>
          <w:rFonts w:ascii="仿宋" w:hAnsi="仿宋" w:eastAsia="仿宋" w:cs="仿宋"/>
          <w:color w:val="000000" w:themeColor="text1"/>
          <w:sz w:val="32"/>
          <w:szCs w:val="32"/>
          <w14:textFill>
            <w14:solidFill>
              <w14:schemeClr w14:val="tx1"/>
            </w14:solidFill>
          </w14:textFill>
        </w:rPr>
        <w:t>发展计划与科技成果科</w:t>
      </w:r>
      <w:r>
        <w:rPr>
          <w:rFonts w:hint="eastAsia" w:ascii="仿宋" w:hAnsi="仿宋" w:eastAsia="仿宋" w:cs="仿宋"/>
          <w:sz w:val="32"/>
          <w:szCs w:val="32"/>
        </w:rPr>
        <w:t>，牵头负责协调我局落实《山西打造全国能源革命排头兵行动方案》相关日常工作。</w:t>
      </w:r>
    </w:p>
    <w:p>
      <w:pPr>
        <w:ind w:firstLine="640"/>
        <w:rPr>
          <w:rFonts w:hint="eastAsia" w:ascii="仿宋" w:hAnsi="仿宋" w:eastAsia="仿宋" w:cs="仿宋"/>
          <w:sz w:val="32"/>
          <w:szCs w:val="32"/>
        </w:rPr>
      </w:pPr>
      <w:r>
        <w:rPr>
          <w:rFonts w:hint="eastAsia" w:ascii="仿宋" w:hAnsi="仿宋" w:eastAsia="仿宋" w:cs="仿宋"/>
          <w:sz w:val="32"/>
          <w:szCs w:val="32"/>
        </w:rPr>
        <w:t>办公室主任：傅元智（兼）</w:t>
      </w:r>
    </w:p>
    <w:p>
      <w:pPr>
        <w:ind w:firstLine="640"/>
        <w:rPr>
          <w:rFonts w:ascii="仿宋" w:hAnsi="仿宋" w:eastAsia="仿宋" w:cs="仿宋"/>
          <w:sz w:val="32"/>
          <w:szCs w:val="32"/>
        </w:rPr>
      </w:pPr>
      <w:r>
        <w:rPr>
          <w:rFonts w:hint="eastAsia" w:ascii="仿宋" w:hAnsi="仿宋" w:eastAsia="仿宋" w:cs="仿宋"/>
          <w:sz w:val="32"/>
          <w:szCs w:val="32"/>
        </w:rPr>
        <w:t xml:space="preserve">联　络　员：赵晓瑞　王志敏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工作任务</w:t>
      </w:r>
    </w:p>
    <w:p>
      <w:pPr>
        <w:numPr>
          <w:ilvl w:val="0"/>
          <w:numId w:val="2"/>
        </w:num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能源重大技术突破工程。</w:t>
      </w:r>
      <w:r>
        <w:rPr>
          <w:rFonts w:hint="eastAsia" w:ascii="仿宋" w:hAnsi="仿宋" w:eastAsia="仿宋" w:cs="仿宋"/>
          <w:color w:val="000000" w:themeColor="text1"/>
          <w:sz w:val="32"/>
          <w:szCs w:val="32"/>
          <w14:textFill>
            <w14:solidFill>
              <w14:schemeClr w14:val="tx1"/>
            </w14:solidFill>
          </w14:textFill>
        </w:rPr>
        <w:t>发挥我市能源优势，以绿色低碳为方向，实施重大科技攻关项目，推动能源技术革命，实现“高碳资源低碳发展，黑色煤炭绿色发展”。</w:t>
      </w:r>
      <w:r>
        <w:rPr>
          <w:rFonts w:hint="eastAsia" w:ascii="仿宋" w:hAnsi="仿宋" w:eastAsia="仿宋"/>
          <w:color w:val="000000" w:themeColor="text1"/>
          <w:sz w:val="32"/>
          <w:szCs w:val="32"/>
          <w14:textFill>
            <w14:solidFill>
              <w14:schemeClr w14:val="tx1"/>
            </w14:solidFill>
          </w14:textFill>
        </w:rPr>
        <w:t>重点支持先进采煤、安全生产、低碳利用等关键技术和关键零部件研发。开展</w:t>
      </w:r>
      <w:r>
        <w:rPr>
          <w:rFonts w:hint="eastAsia" w:ascii="仿宋" w:hAnsi="仿宋" w:eastAsia="仿宋" w:cs="仿宋"/>
          <w:color w:val="000000" w:themeColor="text1"/>
          <w:sz w:val="32"/>
          <w:szCs w:val="32"/>
          <w14:textFill>
            <w14:solidFill>
              <w14:schemeClr w14:val="tx1"/>
            </w14:solidFill>
          </w14:textFill>
        </w:rPr>
        <w:t>光伏产业关键材料及装备国产化技术、高效率大型光伏电站关键技术研究与示范。</w:t>
      </w:r>
    </w:p>
    <w:p>
      <w:pPr>
        <w:spacing w:line="60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责任科室：</w:t>
      </w:r>
      <w:r>
        <w:rPr>
          <w:rFonts w:ascii="仿宋" w:hAnsi="仿宋" w:eastAsia="仿宋" w:cs="仿宋"/>
          <w:color w:val="000000" w:themeColor="text1"/>
          <w:sz w:val="32"/>
          <w:szCs w:val="32"/>
          <w14:textFill>
            <w14:solidFill>
              <w14:schemeClr w14:val="tx1"/>
            </w14:solidFill>
          </w14:textFill>
        </w:rPr>
        <w:t>高新技术发展及产业化科</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配合科室：</w:t>
      </w:r>
      <w:r>
        <w:rPr>
          <w:rFonts w:ascii="仿宋" w:hAnsi="仿宋" w:eastAsia="仿宋" w:cs="仿宋"/>
          <w:color w:val="000000" w:themeColor="text1"/>
          <w:sz w:val="32"/>
          <w:szCs w:val="32"/>
          <w14:textFill>
            <w14:solidFill>
              <w14:schemeClr w14:val="tx1"/>
            </w14:solidFill>
          </w14:textFill>
        </w:rPr>
        <w:t>发展计划与科技成果科</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农业与社会发展科</w:t>
      </w:r>
      <w:r>
        <w:rPr>
          <w:rFonts w:hint="eastAsia" w:ascii="仿宋" w:hAnsi="仿宋" w:eastAsia="仿宋" w:cs="仿宋"/>
          <w:color w:val="000000" w:themeColor="text1"/>
          <w:sz w:val="32"/>
          <w:szCs w:val="32"/>
          <w14:textFill>
            <w14:solidFill>
              <w14:schemeClr w14:val="tx1"/>
            </w14:solidFill>
          </w14:textFill>
        </w:rPr>
        <w:t xml:space="preserve">  </w:t>
      </w:r>
    </w:p>
    <w:p>
      <w:pPr>
        <w:numPr>
          <w:ilvl w:val="0"/>
          <w:numId w:val="2"/>
        </w:num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煤层气勘探开发技术突破工程。</w:t>
      </w:r>
      <w:r>
        <w:rPr>
          <w:rFonts w:hint="eastAsia" w:ascii="仿宋" w:hAnsi="仿宋" w:eastAsia="仿宋" w:cs="仿宋"/>
          <w:color w:val="000000" w:themeColor="text1"/>
          <w:sz w:val="32"/>
          <w:szCs w:val="32"/>
          <w14:textFill>
            <w14:solidFill>
              <w14:schemeClr w14:val="tx1"/>
            </w14:solidFill>
          </w14:textFill>
        </w:rPr>
        <w:t>开展复杂地质条件下煤层气勘探、监测评估技术研究，研发煤层气储运环境的安全检测、监测技术，提高储运安全性能和储运效率，积极开发煤层气多通道、多途径利用技术，拓展利用途径，提高利用效率。以寿阳、昔阳、和顺、左权等煤层气富集区为重点，发展煤层气“探（勘探）、采（抽采）、输（集输）、用（利用）”一体化的产业体系，实现煤层气的规模化、产业化开发。</w:t>
      </w:r>
    </w:p>
    <w:p>
      <w:pPr>
        <w:spacing w:line="600" w:lineRule="exact"/>
        <w:ind w:left="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责任科室：高新技术发展及产业化科</w:t>
      </w:r>
    </w:p>
    <w:p>
      <w:pPr>
        <w:spacing w:line="600" w:lineRule="exact"/>
        <w:ind w:left="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配合科室：农业与社会发展科</w:t>
      </w:r>
    </w:p>
    <w:p>
      <w:pPr>
        <w:spacing w:line="600" w:lineRule="exact"/>
        <w:ind w:firstLine="640" w:firstLineChars="200"/>
        <w:outlineLvl w:val="2"/>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Cs/>
          <w:color w:val="000000" w:themeColor="text1"/>
          <w:sz w:val="32"/>
          <w:szCs w:val="32"/>
          <w14:textFill>
            <w14:solidFill>
              <w14:schemeClr w14:val="tx1"/>
            </w14:solidFill>
          </w14:textFill>
        </w:rPr>
        <w:t>（三）广泛开展国际能源合作。</w:t>
      </w:r>
      <w:r>
        <w:rPr>
          <w:rFonts w:hint="eastAsia" w:ascii="仿宋" w:hAnsi="仿宋" w:eastAsia="仿宋" w:cs="仿宋"/>
          <w:color w:val="000000" w:themeColor="text1"/>
          <w:sz w:val="32"/>
          <w:szCs w:val="32"/>
          <w14:textFill>
            <w14:solidFill>
              <w14:schemeClr w14:val="tx1"/>
            </w14:solidFill>
          </w14:textFill>
        </w:rPr>
        <w:t>积极推进我市能源企业参与“一带一路”国际合作，加速国内外能源领域创新资源在我市集聚，支撑全市经济转型发展。</w:t>
      </w:r>
    </w:p>
    <w:p>
      <w:pPr>
        <w:spacing w:line="600" w:lineRule="exact"/>
        <w:ind w:firstLine="62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责任科室：综合科</w:t>
      </w:r>
    </w:p>
    <w:p>
      <w:pPr>
        <w:spacing w:line="600" w:lineRule="exact"/>
        <w:ind w:firstLine="620"/>
        <w:rPr>
          <w:rFonts w:ascii="仿宋" w:hAnsi="仿宋" w:eastAsia="仿宋" w:cs="仿宋"/>
          <w:color w:val="000000" w:themeColor="text1"/>
          <w:sz w:val="31"/>
          <w:szCs w:val="31"/>
          <w:shd w:val="clear" w:color="auto" w:fill="FFFFFF"/>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配合科室：高新技术发展及产业化科</w:t>
      </w:r>
    </w:p>
    <w:p>
      <w:pPr>
        <w:ind w:firstLine="640" w:firstLineChars="200"/>
        <w:rPr>
          <w:rFonts w:ascii="仿宋" w:hAnsi="仿宋" w:eastAsia="仿宋" w:cs="仿宋"/>
          <w:color w:val="000000" w:themeColor="text1"/>
          <w:kern w:val="0"/>
          <w:sz w:val="32"/>
          <w:szCs w:val="32"/>
          <w:lang w:val="zh-CN"/>
          <w14:textFill>
            <w14:solidFill>
              <w14:schemeClr w14:val="tx1"/>
            </w14:solidFill>
          </w14:textFill>
        </w:rPr>
      </w:pPr>
      <w:r>
        <w:rPr>
          <w:rFonts w:hint="eastAsia" w:ascii="楷体" w:hAnsi="楷体" w:eastAsia="楷体" w:cs="楷体"/>
          <w:color w:val="000000" w:themeColor="text1"/>
          <w:kern w:val="0"/>
          <w:sz w:val="32"/>
          <w:szCs w:val="32"/>
          <w:lang w:val="zh-CN"/>
          <w14:textFill>
            <w14:solidFill>
              <w14:schemeClr w14:val="tx1"/>
            </w14:solidFill>
          </w14:textFill>
        </w:rPr>
        <w:t>（四）提升能源科技成果转化能力。</w:t>
      </w:r>
      <w:r>
        <w:rPr>
          <w:rFonts w:hint="eastAsia" w:ascii="仿宋" w:hAnsi="仿宋" w:eastAsia="仿宋" w:cs="仿宋"/>
          <w:color w:val="000000" w:themeColor="text1"/>
          <w:kern w:val="0"/>
          <w:sz w:val="32"/>
          <w:szCs w:val="32"/>
          <w:lang w:val="zh-CN"/>
          <w14:textFill>
            <w14:solidFill>
              <w14:schemeClr w14:val="tx1"/>
            </w14:solidFill>
          </w14:textFill>
        </w:rPr>
        <w:t>依托山西省科技厅科技成果转化和知识产权交易管理服务平台，利用线上线下手段，重点引导能源创新科技成果对接产业需求转移转化。大力发挥财政资金效力，重点扶持能源技术成果转化项目。积极鼓励企业承担重大原创能源技术成果产业化试验，实现自主创新成果就地转化。</w:t>
      </w:r>
    </w:p>
    <w:p>
      <w:pPr>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责任科室：</w:t>
      </w:r>
      <w:r>
        <w:rPr>
          <w:rFonts w:hint="eastAsia" w:ascii="仿宋" w:hAnsi="仿宋" w:eastAsia="仿宋" w:cs="仿宋"/>
          <w:color w:val="000000" w:themeColor="text1"/>
          <w:kern w:val="0"/>
          <w:sz w:val="32"/>
          <w:szCs w:val="32"/>
          <w:lang w:val="zh-CN"/>
          <w14:textFill>
            <w14:solidFill>
              <w14:schemeClr w14:val="tx1"/>
            </w14:solidFill>
          </w14:textFill>
        </w:rPr>
        <w:t>发展计划与科技成果科</w:t>
      </w:r>
      <w:r>
        <w:rPr>
          <w:rFonts w:hint="eastAsia" w:ascii="仿宋" w:hAnsi="仿宋" w:eastAsia="仿宋" w:cs="仿宋"/>
          <w:color w:val="000000" w:themeColor="text1"/>
          <w:kern w:val="0"/>
          <w:sz w:val="32"/>
          <w:szCs w:val="32"/>
          <w14:textFill>
            <w14:solidFill>
              <w14:schemeClr w14:val="tx1"/>
            </w14:solidFill>
          </w14:textFill>
        </w:rPr>
        <w:t xml:space="preserve"> </w:t>
      </w:r>
    </w:p>
    <w:p>
      <w:pPr>
        <w:ind w:firstLine="640" w:firstLineChars="200"/>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配合科室：</w:t>
      </w:r>
      <w:r>
        <w:rPr>
          <w:rFonts w:hint="eastAsia" w:ascii="仿宋" w:hAnsi="仿宋" w:eastAsia="仿宋" w:cs="仿宋"/>
          <w:color w:val="000000" w:themeColor="text1"/>
          <w:kern w:val="0"/>
          <w:sz w:val="32"/>
          <w:szCs w:val="32"/>
          <w:lang w:val="zh-CN"/>
          <w14:textFill>
            <w14:solidFill>
              <w14:schemeClr w14:val="tx1"/>
            </w14:solidFill>
          </w14:textFill>
        </w:rPr>
        <w:t>高新技术发展及产业化科</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zh-CN"/>
          <w14:textFill>
            <w14:solidFill>
              <w14:schemeClr w14:val="tx1"/>
            </w14:solidFill>
          </w14:textFill>
        </w:rPr>
        <w:t>农业与社会发展科</w:t>
      </w:r>
      <w:r>
        <w:rPr>
          <w:rFonts w:hint="eastAsia" w:ascii="仿宋" w:hAnsi="仿宋" w:eastAsia="仿宋" w:cs="仿宋"/>
          <w:color w:val="000000" w:themeColor="text1"/>
          <w:kern w:val="0"/>
          <w:sz w:val="32"/>
          <w:szCs w:val="32"/>
          <w14:textFill>
            <w14:solidFill>
              <w14:schemeClr w14:val="tx1"/>
            </w14:solidFill>
          </w14:textFill>
        </w:rPr>
        <w:t xml:space="preserve"> </w:t>
      </w:r>
    </w:p>
    <w:p>
      <w:pPr>
        <w:ind w:firstLine="640" w:firstLineChars="200"/>
        <w:rPr>
          <w:rFonts w:ascii="仿宋" w:hAnsi="仿宋" w:eastAsia="仿宋" w:cs="仿宋"/>
          <w:color w:val="000000" w:themeColor="text1"/>
          <w:kern w:val="0"/>
          <w:sz w:val="32"/>
          <w:szCs w:val="32"/>
          <w:lang w:val="zh-CN"/>
          <w14:textFill>
            <w14:solidFill>
              <w14:schemeClr w14:val="tx1"/>
            </w14:solidFill>
          </w14:textFill>
        </w:rPr>
      </w:pPr>
      <w:r>
        <w:rPr>
          <w:rFonts w:hint="eastAsia" w:ascii="楷体" w:hAnsi="楷体" w:eastAsia="楷体" w:cs="楷体"/>
          <w:color w:val="000000" w:themeColor="text1"/>
          <w:kern w:val="0"/>
          <w:sz w:val="32"/>
          <w:szCs w:val="32"/>
          <w:lang w:val="zh-CN"/>
          <w14:textFill>
            <w14:solidFill>
              <w14:schemeClr w14:val="tx1"/>
            </w14:solidFill>
          </w14:textFill>
        </w:rPr>
        <w:t>（五）争取国家和省政策支持。</w:t>
      </w:r>
      <w:r>
        <w:rPr>
          <w:rFonts w:hint="eastAsia" w:ascii="仿宋" w:hAnsi="仿宋" w:eastAsia="仿宋" w:cs="仿宋"/>
          <w:color w:val="000000" w:themeColor="text1"/>
          <w:kern w:val="0"/>
          <w:sz w:val="32"/>
          <w:szCs w:val="32"/>
          <w:lang w:val="zh-CN"/>
          <w14:textFill>
            <w14:solidFill>
              <w14:schemeClr w14:val="tx1"/>
            </w14:solidFill>
          </w14:textFill>
        </w:rPr>
        <w:t>积极争取国家和省支持我市煤炭清洁高效开发利用相关关键技术创新，努力纳入国家和省技术创新、工程示范和转化推广范围。</w:t>
      </w:r>
    </w:p>
    <w:p>
      <w:pPr>
        <w:spacing w:line="600" w:lineRule="exact"/>
        <w:ind w:firstLine="640" w:firstLineChars="200"/>
        <w:rPr>
          <w:rFonts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责任科室：</w:t>
      </w:r>
      <w:r>
        <w:rPr>
          <w:rFonts w:hint="eastAsia" w:ascii="仿宋" w:hAnsi="仿宋" w:eastAsia="仿宋" w:cs="仿宋"/>
          <w:color w:val="000000" w:themeColor="text1"/>
          <w:kern w:val="0"/>
          <w:sz w:val="32"/>
          <w:szCs w:val="32"/>
          <w:lang w:val="zh-CN"/>
          <w14:textFill>
            <w14:solidFill>
              <w14:schemeClr w14:val="tx1"/>
            </w14:solidFill>
          </w14:textFill>
        </w:rPr>
        <w:t>高新技术发展及产业化科</w:t>
      </w:r>
    </w:p>
    <w:p>
      <w:pPr>
        <w:spacing w:line="600" w:lineRule="exact"/>
        <w:ind w:firstLine="620"/>
        <w:rPr>
          <w:rFonts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配合科室：</w:t>
      </w:r>
      <w:r>
        <w:rPr>
          <w:rFonts w:hint="eastAsia" w:ascii="仿宋" w:hAnsi="仿宋" w:eastAsia="仿宋" w:cs="仿宋"/>
          <w:color w:val="000000" w:themeColor="text1"/>
          <w:kern w:val="0"/>
          <w:sz w:val="32"/>
          <w:szCs w:val="32"/>
          <w:lang w:val="zh-CN"/>
          <w14:textFill>
            <w14:solidFill>
              <w14:schemeClr w14:val="tx1"/>
            </w14:solidFill>
          </w14:textFill>
        </w:rPr>
        <w:t>发展计划与科技成果科</w:t>
      </w:r>
      <w:r>
        <w:rPr>
          <w:rFonts w:hint="eastAsia" w:ascii="仿宋" w:hAnsi="仿宋" w:eastAsia="仿宋" w:cs="仿宋"/>
          <w:color w:val="000000" w:themeColor="text1"/>
          <w:kern w:val="0"/>
          <w:sz w:val="32"/>
          <w:szCs w:val="32"/>
          <w14:textFill>
            <w14:solidFill>
              <w14:schemeClr w14:val="tx1"/>
            </w14:solidFill>
          </w14:textFill>
        </w:rPr>
        <w:t xml:space="preserve"> </w:t>
      </w:r>
      <w:r>
        <w:rPr>
          <w:rFonts w:hint="eastAsia" w:ascii="仿宋" w:hAnsi="仿宋" w:eastAsia="仿宋" w:cs="仿宋"/>
          <w:color w:val="000000" w:themeColor="text1"/>
          <w:kern w:val="0"/>
          <w:sz w:val="32"/>
          <w:szCs w:val="32"/>
          <w:lang w:val="zh-CN"/>
          <w14:textFill>
            <w14:solidFill>
              <w14:schemeClr w14:val="tx1"/>
            </w14:solidFill>
          </w14:textFill>
        </w:rPr>
        <w:t>农业与社会发展科</w:t>
      </w:r>
      <w:r>
        <w:rPr>
          <w:rFonts w:hint="eastAsia" w:ascii="仿宋" w:hAnsi="仿宋" w:eastAsia="仿宋" w:cs="仿宋"/>
          <w:color w:val="000000" w:themeColor="text1"/>
          <w:kern w:val="0"/>
          <w:sz w:val="32"/>
          <w:szCs w:val="32"/>
          <w14:textFill>
            <w14:solidFill>
              <w14:schemeClr w14:val="tx1"/>
            </w14:solidFill>
          </w14:textFill>
        </w:rPr>
        <w:t xml:space="preserve"> </w:t>
      </w:r>
    </w:p>
    <w:p>
      <w:pPr>
        <w:ind w:firstLine="640" w:firstLineChars="200"/>
        <w:rPr>
          <w:rFonts w:ascii="仿宋" w:hAnsi="仿宋" w:eastAsia="仿宋" w:cs="仿宋"/>
          <w:color w:val="000000" w:themeColor="text1"/>
          <w:kern w:val="0"/>
          <w:sz w:val="32"/>
          <w:szCs w:val="32"/>
          <w:lang w:val="zh-CN"/>
          <w14:textFill>
            <w14:solidFill>
              <w14:schemeClr w14:val="tx1"/>
            </w14:solidFill>
          </w14:textFill>
        </w:rPr>
      </w:pPr>
      <w:r>
        <w:rPr>
          <w:rFonts w:hint="eastAsia" w:ascii="楷体" w:hAnsi="楷体" w:eastAsia="楷体" w:cs="楷体"/>
          <w:color w:val="000000" w:themeColor="text1"/>
          <w:kern w:val="0"/>
          <w:sz w:val="32"/>
          <w:szCs w:val="32"/>
          <w:lang w:val="zh-CN"/>
          <w14:textFill>
            <w14:solidFill>
              <w14:schemeClr w14:val="tx1"/>
            </w14:solidFill>
          </w14:textFill>
        </w:rPr>
        <w:t>（六）主动统筹部署实施本区域能源革命科技创新工作。</w:t>
      </w:r>
      <w:r>
        <w:rPr>
          <w:rFonts w:hint="eastAsia" w:ascii="仿宋" w:hAnsi="仿宋" w:eastAsia="仿宋" w:cs="仿宋"/>
          <w:color w:val="000000" w:themeColor="text1"/>
          <w:kern w:val="0"/>
          <w:sz w:val="32"/>
          <w:szCs w:val="32"/>
          <w:lang w:val="zh-CN"/>
          <w14:textFill>
            <w14:solidFill>
              <w14:schemeClr w14:val="tx1"/>
            </w14:solidFill>
          </w14:textFill>
        </w:rPr>
        <w:t>在组织实施能源重大技术突破工程、煤层气勘探开发技术突破工程、广泛开展国际能源合作、提升成果转化能力等方面，积极推动区域各项任务落实。</w:t>
      </w:r>
    </w:p>
    <w:p>
      <w:pPr>
        <w:spacing w:line="600" w:lineRule="exact"/>
        <w:ind w:left="620"/>
        <w:rPr>
          <w:rFonts w:ascii="仿宋" w:hAnsi="仿宋" w:eastAsia="仿宋" w:cs="仿宋"/>
          <w:color w:val="000000" w:themeColor="text1"/>
          <w:kern w:val="0"/>
          <w:sz w:val="32"/>
          <w:szCs w:val="32"/>
          <w:lang w:val="zh-CN"/>
          <w14:textFill>
            <w14:solidFill>
              <w14:schemeClr w14:val="tx1"/>
            </w14:solidFill>
          </w14:textFill>
        </w:rPr>
      </w:pPr>
      <w:r>
        <w:rPr>
          <w:rFonts w:hint="eastAsia" w:ascii="仿宋" w:hAnsi="仿宋" w:eastAsia="仿宋" w:cs="仿宋"/>
          <w:color w:val="000000" w:themeColor="text1"/>
          <w:kern w:val="0"/>
          <w:sz w:val="32"/>
          <w:szCs w:val="32"/>
          <w:lang w:val="zh-CN"/>
          <w14:textFill>
            <w14:solidFill>
              <w14:schemeClr w14:val="tx1"/>
            </w14:solidFill>
          </w14:textFill>
        </w:rPr>
        <w:t>责任单位：各县（区、市）科技部门</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保障措施</w:t>
      </w:r>
    </w:p>
    <w:p>
      <w:pPr>
        <w:numPr>
          <w:ilvl w:val="0"/>
          <w:numId w:val="3"/>
        </w:numPr>
        <w:ind w:firstLine="640" w:firstLineChars="200"/>
        <w:rPr>
          <w:rFonts w:ascii="仿宋" w:hAnsi="仿宋" w:eastAsia="仿宋" w:cs="仿宋"/>
          <w:sz w:val="32"/>
          <w:szCs w:val="32"/>
        </w:rPr>
      </w:pPr>
      <w:r>
        <w:rPr>
          <w:rFonts w:hint="eastAsia" w:ascii="楷体" w:hAnsi="楷体" w:eastAsia="楷体" w:cs="楷体"/>
          <w:sz w:val="32"/>
          <w:szCs w:val="32"/>
        </w:rPr>
        <w:t>强化组织领导。</w:t>
      </w:r>
      <w:r>
        <w:rPr>
          <w:rFonts w:hint="eastAsia" w:ascii="仿宋" w:hAnsi="仿宋" w:eastAsia="仿宋" w:cs="仿宋"/>
          <w:sz w:val="32"/>
          <w:szCs w:val="32"/>
        </w:rPr>
        <w:t>领导小组要加强对打造全国能源革命排头兵科技创新工作的组织领导。各县（区、市）科技部门、市科技局各科室负责人是第一责任人，要高度重视打造全国能源革命排头兵科技创新工作，要把本项工作列入重点工作内容，强化督导，建立工作台账，加快工作的推进。</w:t>
      </w:r>
    </w:p>
    <w:p>
      <w:pPr>
        <w:numPr>
          <w:ilvl w:val="0"/>
          <w:numId w:val="3"/>
        </w:num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加大资金保障力度。</w:t>
      </w:r>
      <w:r>
        <w:rPr>
          <w:rFonts w:hint="eastAsia" w:ascii="仿宋" w:hAnsi="仿宋" w:eastAsia="仿宋" w:cs="仿宋"/>
          <w:sz w:val="32"/>
          <w:szCs w:val="32"/>
        </w:rPr>
        <w:t>各县（区、市）科技部门要切实加大对能源革命技术攻关和成果转化的投入。各相关科室要从项目和资金方面向能源革命领域倾斜支持。充分发挥晋中市科技创新担保资金作用，引导社会资本投向晋中市开展能源技术攻关和成果转化工作的重点企业和重点项目。</w:t>
      </w:r>
    </w:p>
    <w:p>
      <w:pPr>
        <w:numPr>
          <w:ilvl w:val="0"/>
          <w:numId w:val="3"/>
        </w:numPr>
        <w:ind w:firstLine="640" w:firstLineChars="200"/>
        <w:rPr>
          <w:rFonts w:hint="eastAsia" w:ascii="仿宋" w:hAnsi="仿宋" w:eastAsia="仿宋" w:cs="仿宋"/>
          <w:sz w:val="32"/>
          <w:szCs w:val="32"/>
        </w:rPr>
      </w:pPr>
      <w:r>
        <w:rPr>
          <w:rFonts w:hint="eastAsia" w:ascii="楷体" w:hAnsi="楷体" w:eastAsia="楷体" w:cs="楷体"/>
          <w:sz w:val="32"/>
          <w:szCs w:val="32"/>
        </w:rPr>
        <w:t>建立协调联络、督导和考核机制。</w:t>
      </w:r>
      <w:r>
        <w:rPr>
          <w:rFonts w:hint="eastAsia" w:ascii="仿宋" w:hAnsi="仿宋" w:eastAsia="仿宋" w:cs="仿宋"/>
          <w:sz w:val="32"/>
          <w:szCs w:val="32"/>
        </w:rPr>
        <w:t>各县（区、市）科技部门要指定专人负责此项工作，确定联络员。相互沟通、密切配合，积极主动推进各县工作落实。各县科技部门每月20前将工作进展情况及存在的问题、相关建议等报送领导小组办公室。建立督导和考核机制，局领导小组办公室定期或不定期以多种形式组织对各县（区、市）、各科室工作进展情况进行督导检查，根据各单位工作进展、信息报送、督导检查等综合考核结果作为对各单位年度创新考核的重要内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2358D"/>
    <w:multiLevelType w:val="singleLevel"/>
    <w:tmpl w:val="9D72358D"/>
    <w:lvl w:ilvl="0" w:tentative="0">
      <w:start w:val="1"/>
      <w:numFmt w:val="chineseCounting"/>
      <w:suff w:val="nothing"/>
      <w:lvlText w:val="（%1）"/>
      <w:lvlJc w:val="left"/>
      <w:rPr>
        <w:rFonts w:hint="eastAsia"/>
      </w:rPr>
    </w:lvl>
  </w:abstractNum>
  <w:abstractNum w:abstractNumId="1">
    <w:nsid w:val="D799EA55"/>
    <w:multiLevelType w:val="singleLevel"/>
    <w:tmpl w:val="D799EA55"/>
    <w:lvl w:ilvl="0" w:tentative="0">
      <w:start w:val="1"/>
      <w:numFmt w:val="chineseCounting"/>
      <w:suff w:val="nothing"/>
      <w:lvlText w:val="%1、"/>
      <w:lvlJc w:val="left"/>
      <w:rPr>
        <w:rFonts w:hint="eastAsia"/>
      </w:rPr>
    </w:lvl>
  </w:abstractNum>
  <w:abstractNum w:abstractNumId="2">
    <w:nsid w:val="59CDFA76"/>
    <w:multiLevelType w:val="singleLevel"/>
    <w:tmpl w:val="59CDFA76"/>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7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五毛</cp:lastModifiedBy>
  <dcterms:modified xsi:type="dcterms:W3CDTF">2018-07-13T00:41:14Z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