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249" w:type="dxa"/>
        <w:jc w:val="center"/>
        <w:tblInd w:w="-2926" w:type="dxa"/>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75" w:type="dxa"/>
          <w:left w:w="150" w:type="dxa"/>
          <w:bottom w:w="75" w:type="dxa"/>
          <w:right w:w="75" w:type="dxa"/>
        </w:tblCellMar>
      </w:tblPr>
      <w:tblGrid>
        <w:gridCol w:w="1200"/>
        <w:gridCol w:w="6541"/>
        <w:gridCol w:w="1200"/>
        <w:gridCol w:w="5308"/>
      </w:tblGrid>
      <w:tr>
        <w:tblPrEx>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75" w:type="dxa"/>
            <w:left w:w="150" w:type="dxa"/>
            <w:bottom w:w="75" w:type="dxa"/>
            <w:right w:w="75" w:type="dxa"/>
          </w:tblCellMar>
        </w:tblPrEx>
        <w:trPr>
          <w:trHeight w:val="301" w:hRule="atLeast"/>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402" w:firstLineChars="200"/>
              <w:jc w:val="left"/>
              <w:textAlignment w:val="auto"/>
              <w:rPr>
                <w:rFonts w:hint="eastAsia" w:asciiTheme="minorEastAsia" w:hAnsiTheme="minorEastAsia" w:eastAsiaTheme="minorEastAsia" w:cstheme="minorEastAsia"/>
                <w:i w:val="0"/>
                <w:caps w:val="0"/>
                <w:color w:val="000000"/>
                <w:spacing w:val="0"/>
                <w:sz w:val="20"/>
                <w:szCs w:val="20"/>
              </w:rPr>
            </w:pPr>
            <w:r>
              <w:rPr>
                <w:rStyle w:val="5"/>
                <w:rFonts w:hint="eastAsia" w:asciiTheme="minorEastAsia" w:hAnsiTheme="minorEastAsia" w:eastAsiaTheme="minorEastAsia" w:cstheme="minorEastAsia"/>
                <w:i w:val="0"/>
                <w:caps w:val="0"/>
                <w:color w:val="000000"/>
                <w:spacing w:val="0"/>
                <w:kern w:val="0"/>
                <w:sz w:val="20"/>
                <w:szCs w:val="20"/>
                <w:lang w:val="en-US" w:eastAsia="zh-CN" w:bidi="ar"/>
              </w:rPr>
              <w:t>发布机构：</w:t>
            </w:r>
          </w:p>
        </w:tc>
        <w:tc>
          <w:tcPr>
            <w:tcW w:w="6541"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400" w:firstLineChars="200"/>
              <w:jc w:val="left"/>
              <w:textAlignment w:val="auto"/>
              <w:rPr>
                <w:rFonts w:hint="eastAsia" w:asciiTheme="minorEastAsia" w:hAnsiTheme="minorEastAsia" w:eastAsiaTheme="minorEastAsia" w:cstheme="minorEastAsia"/>
                <w:i w:val="0"/>
                <w:caps w:val="0"/>
                <w:color w:val="000000"/>
                <w:spacing w:val="0"/>
                <w:sz w:val="20"/>
                <w:szCs w:val="20"/>
              </w:rPr>
            </w:pPr>
            <w:r>
              <w:rPr>
                <w:rFonts w:hint="eastAsia" w:asciiTheme="minorEastAsia" w:hAnsiTheme="minorEastAsia" w:eastAsiaTheme="minorEastAsia" w:cstheme="minorEastAsia"/>
                <w:i w:val="0"/>
                <w:caps w:val="0"/>
                <w:color w:val="000000"/>
                <w:spacing w:val="0"/>
                <w:kern w:val="0"/>
                <w:sz w:val="20"/>
                <w:szCs w:val="20"/>
                <w:lang w:val="en-US" w:eastAsia="zh-CN" w:bidi="ar"/>
              </w:rPr>
              <w:t>山西省科技厅创新发展与科技成果处</w:t>
            </w:r>
          </w:p>
        </w:tc>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jc w:val="left"/>
              <w:textAlignment w:val="auto"/>
              <w:rPr>
                <w:rFonts w:hint="eastAsia" w:asciiTheme="minorEastAsia" w:hAnsiTheme="minorEastAsia" w:eastAsiaTheme="minorEastAsia" w:cstheme="minorEastAsia"/>
                <w:i w:val="0"/>
                <w:caps w:val="0"/>
                <w:color w:val="000000"/>
                <w:spacing w:val="0"/>
                <w:sz w:val="20"/>
                <w:szCs w:val="20"/>
              </w:rPr>
            </w:pPr>
            <w:r>
              <w:rPr>
                <w:rStyle w:val="5"/>
                <w:rFonts w:hint="eastAsia" w:asciiTheme="minorEastAsia" w:hAnsiTheme="minorEastAsia" w:eastAsiaTheme="minorEastAsia" w:cstheme="minorEastAsia"/>
                <w:i w:val="0"/>
                <w:caps w:val="0"/>
                <w:color w:val="000000"/>
                <w:spacing w:val="0"/>
                <w:kern w:val="0"/>
                <w:sz w:val="20"/>
                <w:szCs w:val="20"/>
                <w:lang w:val="en-US" w:eastAsia="zh-CN" w:bidi="ar"/>
              </w:rPr>
              <w:t>发布日期：</w:t>
            </w:r>
          </w:p>
        </w:tc>
        <w:tc>
          <w:tcPr>
            <w:tcW w:w="5308"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right="0" w:firstLine="400" w:firstLineChars="200"/>
              <w:jc w:val="left"/>
              <w:textAlignment w:val="auto"/>
              <w:rPr>
                <w:rFonts w:hint="eastAsia" w:asciiTheme="minorEastAsia" w:hAnsiTheme="minorEastAsia" w:eastAsiaTheme="minorEastAsia" w:cstheme="minorEastAsia"/>
                <w:i w:val="0"/>
                <w:caps w:val="0"/>
                <w:color w:val="000000"/>
                <w:spacing w:val="0"/>
                <w:sz w:val="20"/>
                <w:szCs w:val="20"/>
              </w:rPr>
            </w:pPr>
            <w:r>
              <w:rPr>
                <w:rFonts w:hint="eastAsia" w:asciiTheme="minorEastAsia" w:hAnsiTheme="minorEastAsia" w:eastAsiaTheme="minorEastAsia" w:cstheme="minorEastAsia"/>
                <w:i w:val="0"/>
                <w:caps w:val="0"/>
                <w:color w:val="000000"/>
                <w:spacing w:val="0"/>
                <w:kern w:val="0"/>
                <w:sz w:val="20"/>
                <w:szCs w:val="20"/>
                <w:lang w:val="en-US" w:eastAsia="zh-CN" w:bidi="ar"/>
              </w:rPr>
              <w:t>2018-10-25 20:31:15</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600" w:beforeAutospacing="0" w:after="300" w:afterAutospacing="0" w:line="360" w:lineRule="auto"/>
        <w:ind w:left="0" w:right="0" w:firstLine="542" w:firstLineChars="200"/>
        <w:jc w:val="left"/>
        <w:textAlignment w:val="auto"/>
        <w:rPr>
          <w:rFonts w:hint="eastAsia" w:asciiTheme="minorEastAsia" w:hAnsiTheme="minorEastAsia" w:eastAsiaTheme="minorEastAsia" w:cstheme="minorEastAsia"/>
          <w:i w:val="0"/>
          <w:caps w:val="0"/>
          <w:color w:val="BD0021"/>
          <w:spacing w:val="0"/>
          <w:sz w:val="27"/>
          <w:szCs w:val="27"/>
        </w:rPr>
      </w:pPr>
      <w:r>
        <w:rPr>
          <w:rFonts w:hint="eastAsia" w:asciiTheme="minorEastAsia" w:hAnsiTheme="minorEastAsia" w:eastAsiaTheme="minorEastAsia" w:cstheme="minorEastAsia"/>
          <w:i w:val="0"/>
          <w:caps w:val="0"/>
          <w:color w:val="BD0021"/>
          <w:spacing w:val="0"/>
          <w:sz w:val="27"/>
          <w:szCs w:val="27"/>
          <w:shd w:val="clear" w:fill="FFFFFF"/>
        </w:rPr>
        <w:t>关于2018年度山西省科学技术奖提名工作的通知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75" w:afterAutospacing="0" w:line="360" w:lineRule="auto"/>
        <w:ind w:left="0" w:right="0" w:firstLine="400" w:firstLineChars="200"/>
        <w:jc w:val="left"/>
        <w:textAlignment w:val="auto"/>
        <w:rPr>
          <w:rFonts w:hint="eastAsia" w:asciiTheme="minorEastAsia" w:hAnsiTheme="minorEastAsia" w:eastAsiaTheme="minorEastAsia" w:cstheme="minorEastAsia"/>
          <w:i w:val="0"/>
          <w:caps w:val="0"/>
          <w:color w:val="000000"/>
          <w:spacing w:val="0"/>
          <w:sz w:val="20"/>
          <w:szCs w:val="20"/>
        </w:rPr>
      </w:pPr>
      <w:r>
        <w:rPr>
          <w:rFonts w:hint="eastAsia" w:asciiTheme="minorEastAsia" w:hAnsiTheme="minorEastAsia" w:eastAsiaTheme="minorEastAsia" w:cstheme="minorEastAsia"/>
          <w:i w:val="0"/>
          <w:caps w:val="0"/>
          <w:color w:val="000000"/>
          <w:spacing w:val="0"/>
          <w:sz w:val="20"/>
          <w:szCs w:val="20"/>
          <w:shd w:val="clear" w:fill="FFFFFF"/>
        </w:rPr>
        <w:t>晋科函〔2018〕112号</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各有关单位（专家）：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为鼓励在山西省科学技术进步活动中作出突出贡献的个人、组织，充分调动广大科技工作者的积极性和创造性，特别是鼓励原始创新、颠覆性技术创新，加快发展高新技术，培育壮大战略性新兴产业，推进创新型山西建设和山西全面健康可持续发展。根据《山西省科学技术奖励办法》（晋政发〔2018〕28号）及《山西省科学技术奖励办法实施细则》（晋科创发〔2018〕80号）的规定，现组织开展2018年度省科学技术奖提名工作，有关要求具体如下：</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2" w:firstLineChars="200"/>
        <w:jc w:val="left"/>
        <w:textAlignment w:val="auto"/>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caps w:val="0"/>
          <w:color w:val="000000"/>
          <w:spacing w:val="0"/>
          <w:sz w:val="22"/>
          <w:szCs w:val="22"/>
          <w:shd w:val="clear" w:fill="FFFFFF"/>
        </w:rPr>
        <w:t>一、提名要求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（一）提名范围</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2018年度省科学技术奖提名范围包括科学技术杰出贡献奖、自然科学奖、技术发明奖、科学技术进步奖、企业技术创新奖和科学技术合作奖共6类奖项。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1.科学技术杰出贡献奖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该奖项分为两类，授予下列个人和组织：</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在当代科学技术前沿取得重大突破或者在科学技术发展中有重要建树的个人；在科学技术创新、科技成果转化和高新技术产业化中，创造显著经济效益或者社会效益的个人。该候选人应当仍然活跃在当代科学技术前沿。</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在科技创新中做出具有颠覆性重大创新创造的个人和组织。该颠覆性重大创新创造是指基于坚实的科学原理，另辟蹊径，对已有传统或者主流技术产生整体或者根本性替代效果的全新技术或者现有技术的跨学科、跨领域的集成创新。项目成果经实施应用，创造了显著且可量化的经济效益、社会效益或者生态环境效益，具有广泛的应用前景，可催生新经济、新产业、新业态或新模式，显著推进科学发展和技术进步，对现有生产方式、生活方式或者思维方式产生深刻变革。</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2.自然科学奖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授予在基础研究和应用基础研究中阐明自然现象、特征和规律，有重要科学发现的个人。主要表现形式为学术论文、专著，已在国内外同领域的学术刊物或学术会议上公开发表或作为学术专著出版，引起了国内外同行专家的关注、评论和引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3.技术发明奖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授予运用科学技术知识在产品、工艺、材料及其系统等方面有重要技术发明的个人。其核心技术应当已获发明专利、计算机软件著作权、集成电路布图设计权、植物新品种权等知识产权授权，且仍在有效保护期内。只取得实用新型、外观设计专利的，不能推荐技术发明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4.科学技术进步奖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该奖项授予在技术开发、社会公益、科技成果转化和产业化、重大工程及管理创新等方面作出突出贡献的个人和组织。应符合下列条件之一：</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（1）按照国家法律、法规的规定，实行行业准入方式，并已通过法定的专门机构审查确认或行政审批的科技成果，如：新药、医疗器械、动植物新品种、农药、化肥、兽药、食品、通信设备、压力容器等。</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（2）已获发明专利、实用新型专利、集成电路布图设计权或计算机软件著作权等知识产权授权，且仍须在有效保护期内。</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（3）通过省部级科技成果鉴定（软科学评审）。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（4）执行国家或省部级科技计划，按规定采用验收方式，由下达任务的部门组织，按照计划任务书或合同书所规定的要求验收合格，并做出了正式验收结论的科技成果。</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5）科学技术普及项目。提名范围限于已出版发行的科普图书、科普电子出版物及音像品（以下简称科普作品），科普论文、科普报纸和期刊、以外国语言文字撰写的科普作品、国民学历教育的教材和实用技术的培训教材、科幻类作品及科普翻译类作品等暂不列入省科学技术进步奖科普作品项目的奖励范围。科普作品在出版上应当符合国家《出版管理条例》、《图书质量管理规定》及《电子出版物管理规定》的相关要求，并同时具备创新性突出、社会效益显著、对科普作品创作的示范带头作用明显等条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5.企业技术创新奖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授予研发投入力度大，具备优良的创新环境和鼓励技术创新的体制机制，自主研发能力强，持续发展能力强，取得重大科技成果并产生显著的社会、经济、生态效益，为山西转型发展作出突出贡献的企业。该企业应当在申报截止日期前三年度未出现严重亏损，且未出现偷税漏税以及重大质量、安全、环保等方面的不良记录。</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6.科学技术合作奖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该奖项授予通过广泛开展科学技术合作，取得重要科学技术成果，向省内的个人或组织传授先进科学技术、培养人才，成果显著，为促进山西省科学技术与省外、境外的交流合作做出重要贡献的国外、省外、省内的科学家、工程技术人员、科技管理人员和科学技术研究、开发、管理等组织。该奖项须由省内个人、组织牵头，和省外、境外合作的个人、组织联合申报。单项奖中，省外、境外个人和组织数量所占比例应当不低于二分之一（含二分之一）。</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（二）提名条件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提名必须符合省科学技术奖励办法及其实施细则的有关规定，还应满足如下条件：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1.查新、检索报告要求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提名科学技术杰出贡献奖（颠覆性重大创新创造类）、自然科学奖、技术发明奖、科学技术进步奖和科学技术合作奖的项目，须出具在半年有效期内的国内外科技查新报告（2018年4月25日（含当日）以后出具的报告）（建议由国家一级科技查新咨询单位出具，具体名单见省科技厅网站山西省科学技术奖励提名专题）。</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（2）提名自然科学奖的项目，还须提供论文收录及他人引用情况检索报告（建议由国家一级科技查新咨询单位出具）。</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2.项目成果应用要求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提名科学技术杰出贡献奖（颠覆性重大创新创造类）、技术发明奖、科学技术进步奖和科学技术合作奖的项目须经过两年以上的正式应用和实施（整体技术应用时间、科普作品公开出版时间须于2016年10月25日前（含当日），并在所附应用证明材料中予以明确说明。提名技术发明奖的项目还须提供相关知识产权复印件（发明专利包括权利要求书首页及说明书的主要内容）和知识产权有效保护期内的证明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提名自然科学奖的项目，其主要论文、专著须已在国内外公开发行的学术刊物上发表或者作为学术专著出版两年以上（公开发表、出版时间须于2016年10月25日前（含当日），且须提供论文、专著被正面引用的密切相关部分的复印件，应用基础研究成果得到应用的须提供相应的应用证明。</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提名项目出具的经济、社会和生态效益证明材料须和提名书中所填写的经济、社会和生态效益、技术性能指标、应用引用情况等数据相符。应用证明中应用项目名称、应用单位通信地址及邮编、应用单位联系人及联系电话、应用起始时间、应用的具体情况及产生的经济、社会和生态效益须填写完整，负责人签字并加盖应用单位公章。经济效益证明包括纳税证明、财务报表等，有经济效益的还必须同时由财务负责人签字并加盖财务专用章。</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3.项目完成单位、完成人员及其排序要求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（1）项目完成单位、完成人员须对项目做出实质性贡献，并按照贡献由大到小排序，原则上应与项目成果评价证书或验收证书、专利证书、新药证书、新品种证书、发表的论文论著等相关证明材料相符。</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（2）提名自然科学奖的项目，若代表性论文、专著的第一作者、通讯作者在提名时未列入主要完成人之列，须由该作者出具知情同意报奖证明，并签字、摁手印。</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（3）提名技术发明奖的项目，相关知识产权若有两个以上发明人、设计人或培育人时，提名时未列入完成人之列，须由发明人、设计人或培育人出具知情同意报奖证明，并签字、摁手印。</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4.项目完成单位、完成人员调整或变更要求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对完成单位、完成人员及其排序与所附相关证明材料不相符的项目，须提供相关证明，详细说明完成单位或完成人变动的合理理由，并经所有利害关系人签字、摁手印，所有利害关系单位负责人签字、盖章以及提名专家签字或者提名单位负责人签字、盖章。完成单位名字变更的，除提供相应证明，单位负责人签字、盖章，提名专家签字或者推荐单位负责人签字、盖章外 ，还须提供有关变更手续的复印件。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5.项目受理后提名材料将不得修改，形式审查结果公示结束后不得要求退出评审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项目一经受理，项目提名材料将不得修改，形式审查意见将带入后续评审中作为专家评审的依据之一。形式审查不合格的项目，不能参加本年度省科学技术奖的评审。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候选人、候选单位及其项目在提名材料受理后要求退出评审的，须在形式审查结果公示结束之日前（含当日），由提名者以书面方式写明退出评审理由，并由提名专家签字或者提名单位负责人签字、盖章后向奖励办公室提出，其余时间不得要求退出评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6.项目不得提名的情况</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（1）知识产权以及完成单位、完成人员等方面存在争议。</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（2）法律、行政法规规定必须取得有关许可证，如动植物新品种、食品、药品、基因工程技术和产品等，未获得许可。</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（3）涉及国防、国家安全等涉密项目。</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（4）列入国家或省部级计划、基金支持的项目，未整体通过验收。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（5）同一技术内容重复提名参加省科学技术杰出贡献奖、自然科学奖、技术发明奖、科学技术进步奖、企业技术创新奖、科学技术合作奖的评审。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（6）作为项目第一完成人提名两个或两个以上项目。</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（7）参加过2017年度省科学技术奖评审的项目。</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（8）项目完成单位与完成人员调整但无证明或项目完成单位与人员调整有证明但不符合前述“一、（二）4.”中“项目完成单位、完成人员调整或变更要求”。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7.科研诚信要求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对重复报奖、拼凑“包装”、请托游说评委、跑奖要奖等行为实行一票否决。对造假、剽窃、侵占他人成果等行为“零容忍”。在已获得山西省科学技术奖的项目中使用过的知识产权、论文论著等印证材料，不得在此次报奖中重复使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（三）提名者资格 </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下列单位或者个人可以提名2018年度省科学技术奖：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1.专家学者 </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（1）山西省科学技术杰出贡献奖获奖人；</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（2）我省范围内的中国科学院院士、中国工程院院士；</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 2000年（含当年）以后我省范围内获得国家科学技术奖项目的前三完成人；</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（4） 2000年（含当年）以后我省范围内获得省自然科学奖、技术发明奖、科学技术进步奖一等奖项目的第一完成人。</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提名专家年龄不超过70岁（1948年10月25日（含当日）以后出生），院士年龄不超过75岁（1943年10月25日（含当日）以后出生），山西省科学技术杰出贡献奖获奖人年龄不受限制。</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2.相关部门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设区的市人民政府，省政府有关组成部门、直属特设机构、直属机构、部门管理机构、派出机构和直属事业单位等。</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3.组织机构</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（1）驻晋有关中央科研院所和国有企业；</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（2）省科协、文联、作协、贸促会、残联、社科联、台联等事业团体；</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（3）经省科技厅批准的其他组织机构。</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　 （四）提名者要求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1.专家提名</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专家可以独立或与他人联合提名1项省科学技术奖，联合提名时列第一位的为责任专家。提名专家应在本人熟悉学科领域范围内进行提名，责任专家应在本人从事学科专业（二级学科）内提名。3名专家联合提名时，与提名项目任一完成人同一单位的专家不应超过1人。提名专家不能作为本年度提名项目完成人，并应回避本人提名项目所在奖种评审委员会、学科（专业）评审组的评审活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（1）省科学技术杰出贡献奖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省科学技术杰出贡献奖获奖人：每人可提名1人（项）。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我省范围内的中国科学院院士、中国工程院院士：每人可提名1人（项）。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（2）省自然科学奖、技术发明奖、科学技术进步奖、科学技术合作奖一等奖，省企业技术创新奖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省科学技术杰出贡献奖获奖人：每人可提名1项。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我省范围内的中国科学院院士、中国工程院院士：每人可提名1项。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我省范围内获得国家科学技术奖项目的前三完成人：3人可联合提名1项。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我省范围内获得省自然科学奖、技术发明奖、科学技术进步奖一等奖项目的第一完成人：3人可联合提名1项。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（3）省自然科学奖、技术发明奖、科学技术进步奖、科学技术合作奖二等奖、三等奖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省科学技术杰出贡献奖获奖人：每人可提名1项。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我省范围内的中国科学院院士、中国工程院院士：每人可提名1项。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我省范围内获得国家科学技术奖项目的前三完成人：每人可提名1项。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我省范围内获得省自然科学奖、技术发明奖、科学技术进步奖一等奖项目的第一完成人：每人可提名1项。</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2.单位提名</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（1）省科学技术杰出贡献奖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提名数量不限。请注重提名仍在一线工作的杰出科学技术专家和已取得重大技术突破并创造了显著经济、社会或者生态效益的颠覆性技术创新创造。</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（2）省自然科学奖、技术发明奖、科学技术进步奖、企业技术创新奖、科学技术合作奖</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坚持优中选优，原则上提名数量不限。各单位应当建立科学合理的遴选机制，提名本学科、本行业、本地区、本部门的优秀项目、个人或组织。</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（五）提名程序</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提名采取网络提名加书面提名的方式进行。 </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1.提名申请</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专家提名前，由责任提名专家填写“专家提名申请表”（申请格式见附件1）， 按要求签字后报送省科技厅。</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单位提名前，由提名单位填写“单位提名申请表”（申请格式见附件2），按要求签字、盖章后报送省科技厅。</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我厅收到申请后5个工作日内回复提名者。经审核符合提名要求的，由我厅发放提名号和密码。申请截至日期为2018年11月15日。</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2．提名公示</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单位在提交提名材料前应当通过网站在本地区、本部门范围内对被提名单位、个人及项目进行公示，并责成被提名单位和个人在项目主要完成单位、主要完成人所在单位、利害关系人所在单位网站或者公示栏进行相应公示。提名专家应当责成被提名单位和个人在项目主要完成单位、主要完成人所在单位、利害关系人所在单位网站或者公示栏进行相应公示。公示内容需按照《2018年度山西省科学技术奖提名工作手册》（可在我厅网站www.sxinfo.gov.cn下载）的要求进行，公示时间均不少于7个工作日。公示有异议并未处理完毕的，提名材料不得向奖励办公室提交。</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2" w:firstLineChars="200"/>
        <w:jc w:val="left"/>
        <w:textAlignment w:val="auto"/>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caps w:val="0"/>
          <w:color w:val="000000"/>
          <w:spacing w:val="0"/>
          <w:sz w:val="22"/>
          <w:szCs w:val="22"/>
          <w:shd w:val="clear" w:fill="FFFFFF"/>
        </w:rPr>
        <w:t>二、提名书填写要求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提名书是省科学技术奖评审的主要依据，请提名单位（专家）按照《2018年度山西省科学技术奖提名工作手册》要求，客观、如实、准确、完整填写。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（一）提名单位（专家）可以于2018年11月1日起凭提名号和密码登陆“山西省科学技术奖励提名系统”，生成提名项目账号和密码，并按照要求在线填写、提交。</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（二）统一审核提交后，打印纸质提名书和提名汇总表，并按要求签字、盖章。</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2" w:firstLineChars="200"/>
        <w:jc w:val="left"/>
        <w:textAlignment w:val="auto"/>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caps w:val="0"/>
          <w:color w:val="000000"/>
          <w:spacing w:val="0"/>
          <w:sz w:val="22"/>
          <w:szCs w:val="22"/>
          <w:shd w:val="clear" w:fill="FFFFFF"/>
        </w:rPr>
        <w:t>三、提名材料报送要求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材料包括书面提名材料、多媒体汇报材料、公示材料、专家回避申请材料和项目信息材料等。书面提名材料与多媒体汇报材料的相关内容须保持一致。提名者须对提名材料按奖励类别进行分类整理，统一报送省科技厅。具体要求如下：</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（一）书面提名材料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全套书面提名材料需装订成册，一式1份（提名材料除相关知识产权证书及论文可为复印件外，其他材料必须为原件）；科普项目须同时报送其最新版本的科普作品（图书或电子出版物）样本1套；提名汇总表一式5份。</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专家提名的由责任专家报送或委托工作人员报送。</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单位提名的需以正式公函的方式报送提名材料。发函要求为：各市须是人民政府或办公厅发文，其他单位须是单位发文。</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（二）多媒体汇报材料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所有提名项目均须提供多媒体汇报材料——含配套音频的PPT电子文件（时长不超过8分钟，具体制作与上传规程见《2018年度省科学技术奖提名工作手册》），刻录光盘1份（粘附在提名材料后）。</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（三）公示材料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提名单位（专家）统一出具提名项目公示无异议的证明，提名专家签字或者提名单位负责人签字并加盖提名单位公章。</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（四）专家回避申请材料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单位（专家）对2018年度省科学技术奖评审专家有回避要求的，可提交《回避专家申请表》（一式2份，格式见《2018年度省科学技术奖提名工作手册》），原则上只限评审专家与被评审的候选人、候选单位或项目有利害关系的，可以提出回避申请，并在提名时书面提出理由及相关的证明材料。学术观点不同、同行竞争等不得作为申请专家回避的理由。专家回避申请材料需提名专家签字或者提名单位盖章，与提名材料一并报送。</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（五）项目信息材料</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提名单位（专家）打开山西省科技厅网站，在“ 山西省科学技术奖励专题”中点击下载“山西省科技奖励项目信息管理系统”，按要求填写具体内容，填写完毕后，打印“山西省科技奖励项目信息表”和“项目简介”各1份，并签字、盖章。同时按照系统使用说明导出电子数据，并将“导出文件夹”刻录光盘1份（粘附在提名材料后）。</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2" w:firstLineChars="200"/>
        <w:jc w:val="left"/>
        <w:textAlignment w:val="auto"/>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caps w:val="0"/>
          <w:color w:val="000000"/>
          <w:spacing w:val="0"/>
          <w:sz w:val="22"/>
          <w:szCs w:val="22"/>
          <w:shd w:val="clear" w:fill="FFFFFF"/>
        </w:rPr>
        <w:t>四、提名时间要求</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（一）网络提名系统将于2018年11月1日开通，到2018年12月25日18：00时关闭。</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（二）书面提名材料采取集中受理的方式进行。提名单位（专家）将全部书面提名材料统一报送到省科技厅创新发展与科技成果处（701办公室），受理时间为2018年12月26日至12月31日工作时间，逾期不予受理。</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三）其他提名要求详见《2018年度省科学技术奖提名工作手册》。本通知及奖励提名系统、《2018年度省科学技术奖提名工作手册》及其它有关材料均可从山西省科学技术厅网站（网址为http://www.sxinfo.gov.cn）的“山西省科学技术奖励提名专题”栏目中直接下载。</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（四）提名系统软件使用过程中遇到问题，请直接与山西省科学技术厅信息中心联系。</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2" w:firstLineChars="200"/>
        <w:jc w:val="left"/>
        <w:textAlignment w:val="auto"/>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caps w:val="0"/>
          <w:color w:val="000000"/>
          <w:spacing w:val="0"/>
          <w:sz w:val="22"/>
          <w:szCs w:val="22"/>
          <w:shd w:val="clear" w:fill="FFFFFF"/>
        </w:rPr>
        <w:t>五、联系人及联系方式</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（一）山西省科技厅创新发展与科技成果处</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联 系 人：傅兴隆 李武魁</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联系电话：0351-4068006（兼传真）</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地      址：太原市迎泽大街366号</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邮      编：030001</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（二）山西省科技厅信息中心</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联 系 人：郭鹏程 徐晓栅  </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联系电话：0351-4062344转8305、8105 18613512396</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希望各提名单位（专家）高度重视，严格按照《山西省科学技术奖励办法》、《山西省科学技术奖励办法实施细则》及本通知的要求，积极组织，合理安排，保质保量完成2018年度省科学技术奖提名工作。</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附件:</w: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begin"/>
      </w:r>
      <w:r>
        <w:rPr>
          <w:rFonts w:hint="eastAsia" w:asciiTheme="minorEastAsia" w:hAnsiTheme="minorEastAsia" w:eastAsiaTheme="minorEastAsia" w:cstheme="minorEastAsia"/>
          <w:i w:val="0"/>
          <w:caps w:val="0"/>
          <w:color w:val="0000FF"/>
          <w:spacing w:val="0"/>
          <w:sz w:val="22"/>
          <w:szCs w:val="22"/>
          <w:u w:val="single"/>
          <w:shd w:val="clear" w:fill="FFFFFF"/>
        </w:rPr>
        <w:instrText xml:space="preserve"> HYPERLINK "http://www.sxinfo.gov.cn/u/cms/www/201810/252053055por.doc" </w:instrTex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separate"/>
      </w:r>
      <w:r>
        <w:rPr>
          <w:rStyle w:val="6"/>
          <w:rFonts w:hint="eastAsia" w:asciiTheme="minorEastAsia" w:hAnsiTheme="minorEastAsia" w:eastAsiaTheme="minorEastAsia" w:cstheme="minorEastAsia"/>
          <w:i w:val="0"/>
          <w:caps w:val="0"/>
          <w:color w:val="0000FF"/>
          <w:spacing w:val="0"/>
          <w:sz w:val="22"/>
          <w:szCs w:val="22"/>
          <w:u w:val="single"/>
          <w:shd w:val="clear" w:fill="FFFFFF"/>
        </w:rPr>
        <w:t> </w:t>
      </w:r>
      <w:r>
        <w:rPr>
          <w:rStyle w:val="6"/>
          <w:rFonts w:hint="eastAsia" w:asciiTheme="minorEastAsia" w:hAnsiTheme="minorEastAsia" w:eastAsiaTheme="minorEastAsia" w:cstheme="minorEastAsia"/>
          <w:i w:val="0"/>
          <w:caps w:val="0"/>
          <w:color w:val="0000FF"/>
          <w:spacing w:val="0"/>
          <w:sz w:val="22"/>
          <w:szCs w:val="22"/>
          <w:u w:val="single"/>
          <w:shd w:val="clear" w:fill="FFFFFF"/>
        </w:rPr>
        <w:t>1. 山西省科学技术奖专家提名申请表</w: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t> </w:t>
      </w:r>
      <w:r>
        <w:rPr>
          <w:rFonts w:hint="eastAsia" w:asciiTheme="minorEastAsia" w:hAnsiTheme="minorEastAsia" w:cstheme="minorEastAsia"/>
          <w:i w:val="0"/>
          <w:caps w:val="0"/>
          <w:color w:val="000000"/>
          <w:spacing w:val="0"/>
          <w:sz w:val="22"/>
          <w:szCs w:val="22"/>
          <w:shd w:val="clear" w:fill="FFFFFF"/>
          <w:lang w:val="en-US" w:eastAsia="zh-CN"/>
        </w:rPr>
        <w:t xml:space="preserve">  </w:t>
      </w:r>
      <w:r>
        <w:rPr>
          <w:rFonts w:hint="eastAsia" w:asciiTheme="minorEastAsia" w:hAnsiTheme="minorEastAsia" w:eastAsiaTheme="minorEastAsia" w:cstheme="minorEastAsia"/>
          <w:i w:val="0"/>
          <w:caps w:val="0"/>
          <w:color w:val="000000"/>
          <w:spacing w:val="0"/>
          <w:sz w:val="22"/>
          <w:szCs w:val="22"/>
          <w:shd w:val="clear" w:fill="FFFFFF"/>
        </w:rPr>
        <w:t> </w: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begin"/>
      </w:r>
      <w:r>
        <w:rPr>
          <w:rFonts w:hint="eastAsia" w:asciiTheme="minorEastAsia" w:hAnsiTheme="minorEastAsia" w:eastAsiaTheme="minorEastAsia" w:cstheme="minorEastAsia"/>
          <w:i w:val="0"/>
          <w:caps w:val="0"/>
          <w:color w:val="0000FF"/>
          <w:spacing w:val="0"/>
          <w:sz w:val="22"/>
          <w:szCs w:val="22"/>
          <w:u w:val="single"/>
          <w:shd w:val="clear" w:fill="FFFFFF"/>
        </w:rPr>
        <w:instrText xml:space="preserve"> HYPERLINK "http://www.sxinfo.gov.cn/u/cms/www/201810/252053227miy.doc" </w:instrTex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separate"/>
      </w:r>
      <w:r>
        <w:rPr>
          <w:rStyle w:val="6"/>
          <w:rFonts w:hint="eastAsia" w:asciiTheme="minorEastAsia" w:hAnsiTheme="minorEastAsia" w:eastAsiaTheme="minorEastAsia" w:cstheme="minorEastAsia"/>
          <w:i w:val="0"/>
          <w:caps w:val="0"/>
          <w:color w:val="0000FF"/>
          <w:spacing w:val="0"/>
          <w:sz w:val="22"/>
          <w:szCs w:val="22"/>
          <w:u w:val="single"/>
          <w:shd w:val="clear" w:fill="FFFFFF"/>
        </w:rPr>
        <w:t>2. 山西省科学技术奖单位提名申请表</w:t>
      </w:r>
      <w:r>
        <w:rPr>
          <w:rFonts w:hint="eastAsia" w:asciiTheme="minorEastAsia" w:hAnsiTheme="minorEastAsia" w:eastAsiaTheme="minorEastAsia" w:cstheme="minorEastAsia"/>
          <w:i w:val="0"/>
          <w:caps w:val="0"/>
          <w:color w:val="0000FF"/>
          <w:spacing w:val="0"/>
          <w:sz w:val="22"/>
          <w:szCs w:val="22"/>
          <w:u w:val="single"/>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376" w:afterAutospacing="0" w:line="360" w:lineRule="auto"/>
        <w:ind w:left="0" w:right="0" w:firstLine="440" w:firstLineChars="20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i w:val="0"/>
          <w:caps w:val="0"/>
          <w:color w:val="000000"/>
          <w:spacing w:val="0"/>
          <w:sz w:val="22"/>
          <w:szCs w:val="22"/>
          <w:shd w:val="clear" w:fill="FFFFFF"/>
        </w:rPr>
        <w:br w:type="textWrapping"/>
      </w:r>
      <w:r>
        <w:rPr>
          <w:rFonts w:hint="eastAsia" w:asciiTheme="minorEastAsia" w:hAnsiTheme="minorEastAsia" w:eastAsiaTheme="minorEastAsia" w:cstheme="minorEastAsia"/>
          <w:i w:val="0"/>
          <w:caps w:val="0"/>
          <w:color w:val="000000"/>
          <w:spacing w:val="0"/>
          <w:sz w:val="22"/>
          <w:szCs w:val="22"/>
          <w:shd w:val="clear" w:fill="FFFFFF"/>
        </w:rPr>
        <w:t>山西省科学技术厅 </w:t>
      </w:r>
      <w:r>
        <w:rPr>
          <w:rFonts w:hint="eastAsia" w:asciiTheme="minorEastAsia" w:hAnsiTheme="minorEastAsia" w:eastAsiaTheme="minorEastAsia" w:cstheme="minorEastAsia"/>
          <w:i w:val="0"/>
          <w:caps w:val="0"/>
          <w:color w:val="000000"/>
          <w:spacing w:val="0"/>
          <w:sz w:val="22"/>
          <w:szCs w:val="22"/>
          <w:shd w:val="clear" w:fill="FFFFFF"/>
        </w:rPr>
        <w:br w:type="textWrapping"/>
      </w:r>
      <w:r>
        <w:rPr>
          <w:rFonts w:hint="eastAsia" w:asciiTheme="minorEastAsia" w:hAnsiTheme="minorEastAsia" w:eastAsiaTheme="minorEastAsia" w:cstheme="minorEastAsia"/>
          <w:i w:val="0"/>
          <w:caps w:val="0"/>
          <w:color w:val="000000"/>
          <w:spacing w:val="0"/>
          <w:sz w:val="22"/>
          <w:szCs w:val="22"/>
          <w:shd w:val="clear" w:fill="FFFFFF"/>
        </w:rPr>
        <w:t>2018年10月25日</w:t>
      </w:r>
    </w:p>
    <w:p>
      <w:pPr>
        <w:keepNext w:val="0"/>
        <w:keepLines w:val="0"/>
        <w:pageBreakBefore w:val="0"/>
        <w:kinsoku/>
        <w:wordWrap/>
        <w:overflowPunct/>
        <w:topLinePunct w:val="0"/>
        <w:autoSpaceDE/>
        <w:autoSpaceDN/>
        <w:bidi w:val="0"/>
        <w:adjustRightInd/>
        <w:snapToGrid/>
        <w:spacing w:line="360" w:lineRule="auto"/>
        <w:ind w:left="0" w:right="0" w:firstLine="420" w:firstLineChars="200"/>
        <w:jc w:val="left"/>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51120"/>
    <w:rsid w:val="36651120"/>
    <w:rsid w:val="4C7F1E53"/>
    <w:rsid w:val="7FBB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2018-10-26T07:18:00Z</dcterms:created>
  <dc:creator>zw</dc:creator>
  <cp:lastModifiedBy>zw</cp:lastModifiedBy>
  <dcterms:modified xsi:type="dcterms:W3CDTF">2018-10-26T07:29:39Z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