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sz w:val="44"/>
          <w:szCs w:val="44"/>
        </w:rPr>
      </w:pPr>
      <w:r>
        <w:rPr>
          <w:rFonts w:hint="eastAsia"/>
          <w:sz w:val="44"/>
          <w:szCs w:val="44"/>
        </w:rPr>
        <w:t>关于加快培育发展科技型企业</w:t>
      </w:r>
    </w:p>
    <w:p>
      <w:pPr>
        <w:spacing w:line="600" w:lineRule="exact"/>
        <w:jc w:val="center"/>
        <w:rPr>
          <w:sz w:val="44"/>
          <w:szCs w:val="44"/>
        </w:rPr>
      </w:pPr>
      <w:r>
        <w:rPr>
          <w:rFonts w:hint="eastAsia"/>
          <w:sz w:val="44"/>
          <w:szCs w:val="44"/>
        </w:rPr>
        <w:t>推进企业技术创新能力提升的行动方案</w:t>
      </w:r>
    </w:p>
    <w:p>
      <w:pPr>
        <w:spacing w:line="600" w:lineRule="exact"/>
        <w:jc w:val="center"/>
        <w:rPr>
          <w:sz w:val="44"/>
          <w:szCs w:val="44"/>
        </w:rPr>
      </w:pPr>
      <w:r>
        <w:rPr>
          <w:rFonts w:hint="eastAsia" w:ascii="楷体" w:hAnsi="楷体" w:eastAsia="楷体" w:cs="楷体"/>
          <w:sz w:val="32"/>
          <w:szCs w:val="32"/>
        </w:rPr>
        <w:t>（</w:t>
      </w:r>
      <w:r>
        <w:rPr>
          <w:rFonts w:hint="eastAsia" w:ascii="楷体" w:hAnsi="楷体" w:eastAsia="楷体" w:cs="楷体"/>
          <w:sz w:val="32"/>
          <w:szCs w:val="32"/>
          <w:lang w:eastAsia="zh-CN"/>
        </w:rPr>
        <w:t>征求意见</w:t>
      </w:r>
      <w:r>
        <w:rPr>
          <w:rFonts w:hint="eastAsia" w:ascii="楷体" w:hAnsi="楷体" w:eastAsia="楷体" w:cs="楷体"/>
          <w:sz w:val="32"/>
          <w:szCs w:val="32"/>
        </w:rPr>
        <w:t>稿）</w:t>
      </w:r>
    </w:p>
    <w:p>
      <w:pPr>
        <w:spacing w:line="600" w:lineRule="exact"/>
        <w:rPr>
          <w:sz w:val="32"/>
          <w:szCs w:val="32"/>
        </w:rPr>
      </w:pPr>
    </w:p>
    <w:p>
      <w:pPr>
        <w:spacing w:line="60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为深入贯彻落实中共中央办公厅、国务院办公厅印发《深化科技体制改革实施方案》和中共山西省委办公厅、山西省政府办公厅《关于加快构建山西省创新生态的指导意见》，全面实施创新驱动发展战略，加快培育科技型企业，强化企业技术创新主体作用，实现科技型企业倍增发展，制定本行动方案。</w:t>
      </w:r>
    </w:p>
    <w:p>
      <w:pPr>
        <w:spacing w:line="600" w:lineRule="exact"/>
        <w:ind w:firstLine="640" w:firstLineChars="200"/>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一、指导思想</w:t>
      </w:r>
    </w:p>
    <w:p>
      <w:pPr>
        <w:spacing w:line="600" w:lineRule="exact"/>
        <w:ind w:firstLine="64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以习近平新时代中国特色社会主义思想为指导，</w:t>
      </w:r>
      <w:r>
        <w:rPr>
          <w:rFonts w:hint="eastAsia" w:ascii="仿宋" w:hAnsi="仿宋" w:eastAsia="仿宋" w:cs="仿宋"/>
          <w:sz w:val="32"/>
          <w:szCs w:val="32"/>
          <w:shd w:val="clear" w:color="auto" w:fill="FFFFFF"/>
          <w:lang w:eastAsia="zh-CN"/>
        </w:rPr>
        <w:t>深入贯彻落实党的二十大精神</w:t>
      </w:r>
      <w:r>
        <w:rPr>
          <w:rFonts w:hint="eastAsia" w:ascii="仿宋" w:hAnsi="仿宋" w:eastAsia="仿宋" w:cs="仿宋"/>
          <w:sz w:val="32"/>
          <w:szCs w:val="32"/>
          <w:shd w:val="clear" w:color="auto" w:fill="FFFFFF"/>
        </w:rPr>
        <w:t>，</w:t>
      </w:r>
      <w:r>
        <w:rPr>
          <w:rFonts w:hint="eastAsia" w:ascii="仿宋" w:hAnsi="仿宋" w:eastAsia="仿宋" w:cs="仿宋"/>
          <w:sz w:val="32"/>
          <w:szCs w:val="32"/>
          <w:shd w:val="clear" w:color="auto" w:fill="FFFFFF"/>
          <w:lang w:eastAsia="zh-CN"/>
        </w:rPr>
        <w:t>坚持科技是第一生产力、人才是第一资源、创新是第一动力，</w:t>
      </w:r>
      <w:r>
        <w:rPr>
          <w:rFonts w:hint="eastAsia" w:ascii="仿宋" w:hAnsi="仿宋" w:eastAsia="仿宋" w:cs="仿宋"/>
          <w:sz w:val="32"/>
          <w:szCs w:val="32"/>
          <w:shd w:val="clear" w:color="auto" w:fill="FFFFFF"/>
        </w:rPr>
        <w:t>发挥有为政府作用，激发有效市场功能，</w:t>
      </w:r>
      <w:r>
        <w:rPr>
          <w:rFonts w:hint="eastAsia" w:ascii="仿宋" w:hAnsi="仿宋" w:eastAsia="仿宋" w:cs="仿宋"/>
          <w:sz w:val="32"/>
          <w:szCs w:val="32"/>
          <w:shd w:val="clear" w:color="auto" w:fill="FFFFFF"/>
          <w:lang w:eastAsia="zh-CN"/>
        </w:rPr>
        <w:t>强化企业科技创新主体地位，</w:t>
      </w:r>
      <w:r>
        <w:rPr>
          <w:rFonts w:hint="eastAsia" w:ascii="仿宋" w:hAnsi="仿宋" w:eastAsia="仿宋" w:cs="仿宋"/>
          <w:sz w:val="32"/>
          <w:szCs w:val="32"/>
          <w:shd w:val="clear" w:color="auto" w:fill="FFFFFF"/>
        </w:rPr>
        <w:t>加快建设以企业为主体、市场为导向、企业平台人才深度融合、产学研用融通的技术创新体系，引导支持各类企业将科技创新作为核心竞争力，催生培育壮大一批创新能力强、发展潜力大、成长性好的科技型企业，力争用三年时间实现科技型企业总量大幅增加、质量明显提升，为</w:t>
      </w:r>
      <w:r>
        <w:rPr>
          <w:rFonts w:hint="eastAsia" w:ascii="仿宋" w:hAnsi="仿宋" w:eastAsia="仿宋" w:cs="仿宋"/>
          <w:sz w:val="32"/>
          <w:szCs w:val="32"/>
          <w:shd w:val="clear" w:color="auto" w:fill="FFFFFF"/>
          <w:lang w:eastAsia="zh-CN"/>
        </w:rPr>
        <w:t>推动</w:t>
      </w:r>
      <w:r>
        <w:rPr>
          <w:rFonts w:hint="eastAsia" w:ascii="仿宋" w:hAnsi="仿宋" w:eastAsia="仿宋" w:cs="仿宋"/>
          <w:sz w:val="32"/>
          <w:szCs w:val="32"/>
          <w:shd w:val="clear" w:color="auto" w:fill="FFFFFF"/>
        </w:rPr>
        <w:t>高质量发展提供有力支撑。</w:t>
      </w:r>
    </w:p>
    <w:p>
      <w:pPr>
        <w:spacing w:line="600" w:lineRule="exact"/>
        <w:ind w:firstLine="640" w:firstLineChars="20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二、总体目标</w:t>
      </w:r>
    </w:p>
    <w:p>
      <w:pPr>
        <w:pStyle w:val="4"/>
        <w:shd w:val="clear" w:color="auto" w:fill="FFFFFF"/>
        <w:spacing w:beforeAutospacing="0" w:afterAutospacing="0" w:line="600" w:lineRule="exact"/>
        <w:ind w:firstLine="640" w:firstLineChars="200"/>
        <w:jc w:val="both"/>
        <w:rPr>
          <w:rFonts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力争用三年时间，到“十四五”末，达到以下目标。</w:t>
      </w:r>
    </w:p>
    <w:p>
      <w:pPr>
        <w:pStyle w:val="4"/>
        <w:shd w:val="clear" w:color="auto" w:fill="FFFFFF"/>
        <w:spacing w:beforeAutospacing="0" w:afterAutospacing="0" w:line="600" w:lineRule="exact"/>
        <w:ind w:firstLine="640" w:firstLineChars="200"/>
        <w:jc w:val="both"/>
        <w:rPr>
          <w:rFonts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（一）科技企业实现“十百千”目标，科技型中小微企业突破 1500 家（其中，科技型中小企业入库1000家），高新技术企业突破 500 家（其中，“四科”标准科技型中小企业达到70家），科技领军企业达到50家，筛选培育科技创新牛羚企业、独角兽企业、瞪羚企业、雏鹰企业 30 家，打造形成大中小企业融通创新、蓬勃发展的良好格局和集群培育发展体系。</w:t>
      </w:r>
    </w:p>
    <w:p>
      <w:pPr>
        <w:pStyle w:val="4"/>
        <w:shd w:val="clear" w:color="auto" w:fill="FFFFFF"/>
        <w:spacing w:beforeAutospacing="0" w:afterAutospacing="0" w:line="600" w:lineRule="exact"/>
        <w:ind w:firstLine="640" w:firstLineChars="200"/>
        <w:jc w:val="both"/>
        <w:rPr>
          <w:rFonts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（二）每万人发明专利拥有量3件，技术合同成交金额40亿元，研发经费投入每年增长11%，战略性新兴产业占GDP比重达到12%，高技术制造业增加值增速达到18%。</w:t>
      </w:r>
    </w:p>
    <w:p>
      <w:pPr>
        <w:pStyle w:val="4"/>
        <w:shd w:val="clear" w:color="auto" w:fill="FFFFFF"/>
        <w:spacing w:beforeAutospacing="0" w:afterAutospacing="0" w:line="600" w:lineRule="exact"/>
        <w:ind w:firstLine="640" w:firstLineChars="200"/>
        <w:jc w:val="both"/>
        <w:rPr>
          <w:rFonts w:ascii="仿宋" w:hAnsi="仿宋" w:eastAsia="仿宋" w:cs="仿宋"/>
          <w:kern w:val="2"/>
          <w:sz w:val="32"/>
          <w:szCs w:val="32"/>
          <w:shd w:val="clear" w:color="auto" w:fill="FFFFFF"/>
        </w:rPr>
      </w:pPr>
      <w:r>
        <w:rPr>
          <w:rFonts w:hint="eastAsia" w:ascii="仿宋" w:hAnsi="仿宋" w:eastAsia="仿宋" w:cs="仿宋"/>
          <w:kern w:val="2"/>
          <w:sz w:val="32"/>
          <w:szCs w:val="32"/>
          <w:shd w:val="clear" w:color="auto" w:fill="FFFFFF"/>
        </w:rPr>
        <w:t>（三）发展省级技术创新中心5个，市级及以上企业技术中心180个，省级以上科技企业孵化器7个，省级以上众创空间23个。</w:t>
      </w:r>
    </w:p>
    <w:p>
      <w:pPr>
        <w:pStyle w:val="4"/>
        <w:shd w:val="clear" w:color="auto" w:fill="FFFFFF"/>
        <w:spacing w:beforeAutospacing="0" w:afterAutospacing="0" w:line="600" w:lineRule="exact"/>
        <w:ind w:firstLine="640" w:firstLineChars="200"/>
        <w:jc w:val="both"/>
        <w:rPr>
          <w:rFonts w:ascii="黑体" w:hAnsi="黑体" w:eastAsia="黑体" w:cs="黑体"/>
          <w:kern w:val="2"/>
          <w:sz w:val="32"/>
          <w:szCs w:val="32"/>
          <w:shd w:val="clear" w:color="auto" w:fill="FFFFFF"/>
        </w:rPr>
      </w:pPr>
      <w:r>
        <w:rPr>
          <w:rFonts w:hint="eastAsia" w:ascii="黑体" w:hAnsi="黑体" w:eastAsia="黑体" w:cs="黑体"/>
          <w:kern w:val="2"/>
          <w:sz w:val="32"/>
          <w:szCs w:val="32"/>
          <w:shd w:val="clear" w:color="auto" w:fill="FFFFFF"/>
        </w:rPr>
        <w:t>三、主要任务</w:t>
      </w:r>
    </w:p>
    <w:p>
      <w:pPr>
        <w:pStyle w:val="4"/>
        <w:shd w:val="clear" w:color="auto" w:fill="FFFFFF"/>
        <w:spacing w:beforeAutospacing="0" w:afterAutospacing="0" w:line="600" w:lineRule="exact"/>
        <w:ind w:firstLine="384"/>
        <w:jc w:val="both"/>
        <w:rPr>
          <w:rFonts w:ascii="仿宋" w:hAnsi="仿宋" w:eastAsia="楷体" w:cs="仿宋"/>
          <w:sz w:val="32"/>
          <w:szCs w:val="32"/>
          <w:shd w:val="clear" w:color="auto" w:fill="FFFFFF"/>
        </w:rPr>
      </w:pPr>
      <w:r>
        <w:rPr>
          <w:rFonts w:hint="eastAsia" w:ascii="楷体" w:hAnsi="楷体" w:eastAsia="楷体" w:cs="楷体"/>
          <w:sz w:val="32"/>
          <w:szCs w:val="32"/>
          <w:shd w:val="clear" w:color="auto" w:fill="FFFFFF"/>
        </w:rPr>
        <w:t>（一）做实基础工作</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1.根据我市经济转型升级需要、市场可持续增长的需求与产业政策，建立引导科技型创业健康发展的指导目录制度，定期公布科技型企业培育的优先领域和技术方向。</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rPr>
        <w:t>2.建立科技型中小企业创新调查评估体系，加强企业研发能力监测和统计分析，对</w:t>
      </w:r>
      <w:r>
        <w:rPr>
          <w:rFonts w:hint="eastAsia" w:ascii="仿宋" w:hAnsi="仿宋" w:eastAsia="仿宋" w:cs="仿宋"/>
          <w:sz w:val="32"/>
          <w:szCs w:val="32"/>
          <w:shd w:val="clear" w:color="auto" w:fill="FFFFFF"/>
        </w:rPr>
        <w:t>符合条件的科技型企业尤其是中小微企业“应评尽评”，及时公示入库企业名单，通报各县（市、区）科技型中小企业参评入库情况和运行情况。</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3.对照国家和省各类科技型企业的认定标准，列出标准清单，并按照基本可达要求形成培育标准，引导企业对标创建，分类梳理</w:t>
      </w:r>
      <w:r>
        <w:rPr>
          <w:rFonts w:hint="eastAsia" w:ascii="仿宋" w:hAnsi="仿宋" w:eastAsia="仿宋" w:cs="仿宋"/>
          <w:sz w:val="32"/>
          <w:szCs w:val="32"/>
        </w:rPr>
        <w:t>科技型企业信息，包括企业基本情况、所属行业、所属产业链、与相关平台的关系、产学研融通、科研人员、科研投入、知识产权等情况，统筹建立科技型企业培育库和认定库，做到“</w:t>
      </w:r>
      <w:r>
        <w:rPr>
          <w:rFonts w:hint="eastAsia" w:ascii="仿宋" w:hAnsi="仿宋" w:eastAsia="仿宋" w:cs="仿宋"/>
          <w:sz w:val="32"/>
          <w:szCs w:val="32"/>
          <w:shd w:val="clear" w:color="auto" w:fill="FFFFFF"/>
        </w:rPr>
        <w:t>应入尽入</w:t>
      </w:r>
      <w:r>
        <w:rPr>
          <w:rFonts w:hint="eastAsia" w:ascii="仿宋" w:hAnsi="仿宋" w:eastAsia="仿宋" w:cs="仿宋"/>
          <w:sz w:val="32"/>
          <w:szCs w:val="32"/>
        </w:rPr>
        <w:t>”。</w:t>
      </w:r>
    </w:p>
    <w:p>
      <w:pPr>
        <w:spacing w:line="600" w:lineRule="exact"/>
        <w:ind w:firstLine="642" w:firstLineChars="200"/>
        <w:jc w:val="left"/>
        <w:rPr>
          <w:rFonts w:ascii="仿宋" w:hAnsi="仿宋" w:eastAsia="仿宋" w:cs="仿宋"/>
          <w:sz w:val="32"/>
          <w:szCs w:val="32"/>
          <w:shd w:val="clear" w:color="auto" w:fill="FFFFFF"/>
        </w:rPr>
      </w:pPr>
      <w:r>
        <w:rPr>
          <w:rStyle w:val="10"/>
          <w:rFonts w:hint="eastAsia" w:ascii="仿宋" w:hAnsi="仿宋" w:eastAsia="仿宋" w:cs="仿宋"/>
          <w:kern w:val="0"/>
          <w:sz w:val="32"/>
          <w:szCs w:val="32"/>
        </w:rPr>
        <w:t> </w:t>
      </w:r>
      <w:r>
        <w:rPr>
          <w:rFonts w:hint="eastAsia" w:ascii="楷体" w:hAnsi="楷体" w:eastAsia="楷体" w:cs="楷体"/>
          <w:sz w:val="32"/>
          <w:szCs w:val="32"/>
          <w:shd w:val="clear" w:color="auto" w:fill="FFFFFF"/>
        </w:rPr>
        <w:t>（二）分类梯度培育</w:t>
      </w:r>
      <w:r>
        <w:rPr>
          <w:rStyle w:val="10"/>
          <w:rFonts w:hint="eastAsia" w:ascii="仿宋" w:hAnsi="仿宋" w:eastAsia="仿宋" w:cs="仿宋"/>
          <w:kern w:val="0"/>
          <w:sz w:val="32"/>
          <w:szCs w:val="32"/>
        </w:rPr>
        <w:t>     </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分类分层建立科技型企业培育库，对入库企业逐企建档立卡，对标标准条件，找准特色长项和短板弱项，明确达标路径，实行市县联动、部门协同联合帮扶、靶向培育和差异扶持，强化跟踪服务和要素保障，形成“科技型小微企业+科技型中小企业+民营科技企业+高新技术企业+科技领军企业+科技创新龙头企业”梯度培育体系，实行双标双库，先入培育库，按程序认定后，纳入认定库。</w:t>
      </w:r>
    </w:p>
    <w:p>
      <w:pPr>
        <w:pStyle w:val="4"/>
        <w:shd w:val="clear" w:color="auto" w:fill="FFFFFF"/>
        <w:spacing w:beforeAutospacing="0" w:afterAutospacing="0" w:line="60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完善“众创空间—孵化器—加速器—产业园”孵化链条，推广“投资+孵化”模式，建立“孵化器+小微企业”、“高校（研发机构）+高新企业”、“园区+中小企业”、“产业+科技领军企业”系列化培育机制，提升培育能力。</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3.鼓励各类市场主体投资创办科技型企业，</w:t>
      </w:r>
      <w:r>
        <w:rPr>
          <w:rFonts w:ascii="仿宋" w:hAnsi="仿宋" w:eastAsia="仿宋" w:cs="仿宋"/>
          <w:sz w:val="32"/>
          <w:szCs w:val="32"/>
          <w:shd w:val="clear" w:color="auto" w:fill="FFFFFF"/>
        </w:rPr>
        <w:t>瞄准产业特色明显、高新技术企业和科技型中小企业集聚的区域，</w:t>
      </w:r>
      <w:r>
        <w:rPr>
          <w:rFonts w:hint="eastAsia" w:ascii="仿宋" w:hAnsi="仿宋" w:eastAsia="仿宋" w:cs="仿宋"/>
          <w:sz w:val="32"/>
          <w:szCs w:val="32"/>
          <w:shd w:val="clear" w:color="auto" w:fill="FFFFFF"/>
        </w:rPr>
        <w:t>围绕专业镇发展，</w:t>
      </w:r>
      <w:r>
        <w:rPr>
          <w:rFonts w:ascii="仿宋" w:hAnsi="仿宋" w:eastAsia="仿宋" w:cs="仿宋"/>
          <w:sz w:val="32"/>
          <w:szCs w:val="32"/>
          <w:shd w:val="clear" w:color="auto" w:fill="FFFFFF"/>
        </w:rPr>
        <w:t>培育形成一批产业链上下游衔接、大中小创新型企业融通发展的高新技术产业集群，</w:t>
      </w:r>
      <w:r>
        <w:rPr>
          <w:rFonts w:hint="eastAsia" w:ascii="仿宋" w:hAnsi="仿宋" w:eastAsia="仿宋" w:cs="仿宋"/>
          <w:sz w:val="32"/>
          <w:szCs w:val="32"/>
          <w:shd w:val="clear" w:color="auto" w:fill="FFFFFF"/>
        </w:rPr>
        <w:t>推动科技型企业沿链培育、集聚发展。</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4.培育发展科技创新牛羚企业、独角兽企业、瞪羚企业、雏鹰企业等，支持掌握关键核心技术的专精特新“小巨人”企业和隐形冠军企业创新发展。以高新技术企业为重点，遴选10家左右核心竞争力强、行业带动性大的创新龙头企业。</w:t>
      </w:r>
    </w:p>
    <w:p>
      <w:pPr>
        <w:pStyle w:val="4"/>
        <w:shd w:val="clear" w:color="auto" w:fill="FFFFFF"/>
        <w:spacing w:beforeAutospacing="0" w:afterAutospacing="0" w:line="600" w:lineRule="exact"/>
        <w:ind w:firstLine="640" w:firstLineChars="200"/>
        <w:jc w:val="both"/>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（三）强化政策支持</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1.提升政策创设能力，面向不同企业特点，分析各类企业需求，针对性制定切实有效的政策措施，要加大资金扶持力度，通过财政资金扶持，助推科技型企业有序发展，提升品质，提高效益。</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强化政策兑现落实，对照政策清单，所有涉及财政资金用于奖补的，同一内容与我市现行奖补政策按照“就高不重复”的原则予以落实。同时，督促推动国家、省有关促进科技创新的各项优惠政策兑现落实，充分释放政策红利，最大限度提高政策效能。</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楷体" w:hAnsi="楷体" w:eastAsia="楷体" w:cs="楷体"/>
          <w:sz w:val="32"/>
          <w:szCs w:val="32"/>
          <w:shd w:val="clear" w:color="auto" w:fill="FFFFFF"/>
        </w:rPr>
        <w:t>（四）发挥平台作用</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以专业化、市场化、产业化为方向，加快建设科技型小微企业孵化器，在智创谷、农高区建设大学生创业园，为科技型小微企业提供创新创业平台。开展科技企业孵化器绩效考评，对排序前15%和后15%的分别实行激励和惩戒机制，对入驻科技型小微企业占比不到60%的予以清理。</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鼓励龙头骨干企业发挥创新资源、市场渠道、供应链等优势，高标准推进专业化科技企业孵化器、众创空间、协同创新共同体等建设，发挥孵化器联盟作用，建立多层次培训体系，打造市场化、专业化、全链条服务平台，提高孵化效率。</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4.以山西智创谷、晋中国家农高区、省校合作十二基地以及各经济技术开发区为重点，加强规划，合理布局，加快科技型创新创业基地建设。围绕主攻方向、主导产业或支柱产业产业链，加快引进培育和集聚相关的科技型企业。</w:t>
      </w:r>
    </w:p>
    <w:p>
      <w:pPr>
        <w:pStyle w:val="4"/>
        <w:shd w:val="clear" w:color="auto" w:fill="FFFFFF"/>
        <w:spacing w:beforeAutospacing="0" w:afterAutospacing="0" w:line="600" w:lineRule="exact"/>
        <w:ind w:firstLine="640" w:firstLineChars="200"/>
        <w:jc w:val="both"/>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（五）加强人才保障</w:t>
      </w:r>
    </w:p>
    <w:p>
      <w:pPr>
        <w:pStyle w:val="4"/>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1.晋中职业技术学院要针对科技型小微企业人才需求，设置专业课程，每年举办不少于两期的定向培训班、特需培训班等，纳入人社部门年度培训计划，为科技型小微企业培养各类急需人才。人社部门要大力推动职业技能培训机构发展，积极开展线上线下培训，3年内将科技型小微企业创办人轮训一遍。 </w:t>
      </w:r>
    </w:p>
    <w:p>
      <w:pPr>
        <w:pStyle w:val="4"/>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开展校企、院企科研人员“双聘”等流动机制试点，支持企业依托各类科技计划项目和创新基地平台等开发科研助理岗位。支持科技型企业柔性引进、灵活使用各类人才，2023年，每家科技型小微企业柔性引进科技人才1名以上。推广企业科技特派员制度，每家企业选派1名科技特派员，为企业提供专业服务，市县两级财政每年安排科技特派员专项资金，用于支持科技特派员开展工作。</w:t>
      </w:r>
    </w:p>
    <w:p>
      <w:pPr>
        <w:pStyle w:val="4"/>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支持和鼓励事业单位科研人员兼职创新、离岗或在职创办科技型小微企业。离岗创办企业期限不超过3年，期满后创办企业尚未实现盈利的可以申请延长1次，延长期限不超过3年。允许离岗创办企业人员在所创办企业申报职称，所获得的职称可以作为其返回事业单位后参加岗位竞聘、重新订立聘用合同的参考。离岗创办企业人员离岗创业期间保留人事关系，依法继续在人事关系所在单位缴纳社会保险。到企业兼职创新的人员，与企业职工同等享有获取报酬、奖金、股权激励的权利。</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楷体" w:hAnsi="楷体" w:eastAsia="楷体" w:cs="楷体"/>
          <w:sz w:val="32"/>
          <w:szCs w:val="32"/>
          <w:shd w:val="clear" w:color="auto" w:fill="FFFFFF"/>
        </w:rPr>
        <w:t>（六）提升创新能力</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制定鼓励企业研发的重点领域指导目录，鼓励企业牵头组织实施实际重点研发项目，探索政府和社会资本合作开展关键核心技术攻关。支持数字经济、平台经济企业加强硬科技创新。支持科技领军企业聚焦重大需求，牵头组建体系化、任务型创新联合体，实施科研活动。</w:t>
      </w:r>
    </w:p>
    <w:p>
      <w:pPr>
        <w:pStyle w:val="4"/>
        <w:spacing w:beforeAutospacing="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完善各类科技创新平台运行机制，为科技型企业提供研发设计、检验检测、技术转移、标准质量品牌、人才培训等方面服务。建立健全科研设施和仪器设备等科技资源向科技型企业开放的运行机制及科技型企业科技文献共享服务平台，</w:t>
      </w:r>
      <w:r>
        <w:rPr>
          <w:rFonts w:hint="eastAsia" w:ascii="仿宋" w:hAnsi="仿宋" w:eastAsia="仿宋" w:cs="仿宋"/>
          <w:sz w:val="32"/>
          <w:szCs w:val="32"/>
          <w:shd w:val="clear" w:color="auto" w:fill="FFFFFF"/>
        </w:rPr>
        <w:t>鼓励科技型中小微企业使用科技创新券，</w:t>
      </w:r>
      <w:r>
        <w:rPr>
          <w:rFonts w:hint="eastAsia" w:ascii="仿宋" w:hAnsi="仿宋" w:eastAsia="仿宋" w:cs="仿宋"/>
          <w:sz w:val="32"/>
          <w:szCs w:val="32"/>
        </w:rPr>
        <w:t>共享使用科研设备和仪器。市县两级财政资助购买的科学仪器设备，原则上应免费对科技型企业开发。</w:t>
      </w:r>
    </w:p>
    <w:p>
      <w:pPr>
        <w:pStyle w:val="4"/>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rPr>
        <w:t xml:space="preserve"> 3.常态化开展科研成果推广与企业技术需求和应用场景需求双向对接，推动科技型企业和高校、科研院所之间的合作交流，促进科技成果转化和产业化。对科技型企业通过市场交易实施的产学研合作项目，符合条件的，可根据其年销售收入、税收金额等给予一定额度的补助。</w:t>
      </w:r>
    </w:p>
    <w:p>
      <w:pPr>
        <w:pStyle w:val="4"/>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4.组织开展科技招商活动，着力招引国内高成长创新企业和同行业细分产业领域具有较强影响力的头部企业在我市设立分支机构，对市外科技型中小企业和科技领军企业在我市设立的具有法人资格的企业，直接纳入我市培育库，在资金等方面给予支持。对关键核心技术领域具有突破性、牵引性、颠覆性意义的共性重大科研项目，可通过“悬赏”方式，采取政府直接购买符合条件的创新成果和解决方案。</w:t>
      </w:r>
    </w:p>
    <w:p>
      <w:pPr>
        <w:pStyle w:val="4"/>
        <w:shd w:val="clear" w:color="auto" w:fill="FFFFFF"/>
        <w:spacing w:beforeAutospacing="0" w:afterAutospacing="0" w:line="600" w:lineRule="exact"/>
        <w:ind w:firstLine="640" w:firstLineChars="200"/>
        <w:jc w:val="both"/>
        <w:rPr>
          <w:rFonts w:ascii="楷体" w:hAnsi="楷体" w:eastAsia="楷体" w:cs="楷体"/>
          <w:sz w:val="32"/>
          <w:szCs w:val="32"/>
        </w:rPr>
      </w:pPr>
      <w:r>
        <w:rPr>
          <w:rFonts w:hint="eastAsia" w:ascii="楷体" w:hAnsi="楷体" w:eastAsia="楷体" w:cs="楷体"/>
          <w:sz w:val="32"/>
          <w:szCs w:val="32"/>
        </w:rPr>
        <w:t>（七）畅通融资渠道</w:t>
      </w:r>
    </w:p>
    <w:p>
      <w:pPr>
        <w:pStyle w:val="4"/>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rPr>
        <w:t>1.</w:t>
      </w:r>
      <w:r>
        <w:rPr>
          <w:rFonts w:hint="eastAsia" w:ascii="仿宋" w:hAnsi="仿宋" w:eastAsia="仿宋" w:cs="仿宋"/>
          <w:sz w:val="32"/>
          <w:szCs w:val="32"/>
          <w:shd w:val="clear" w:color="auto" w:fill="FFFFFF"/>
        </w:rPr>
        <w:t>市财政设立5000万元规模、县（区、市）（含开发区）财政设立不低于1000万元规模的科技型企业政府基金，无息或低息使用。市县财政设立1000万元规模的信贷风险补偿资金，切实解决科技型中小微企业贷款难的问题。</w:t>
      </w:r>
      <w:r>
        <w:rPr>
          <w:rFonts w:hint="eastAsia" w:ascii="仿宋" w:hAnsi="仿宋" w:eastAsia="仿宋" w:cs="仿宋"/>
          <w:color w:val="0000FF"/>
          <w:sz w:val="32"/>
          <w:szCs w:val="32"/>
          <w:u w:val="single"/>
          <w:shd w:val="clear" w:color="auto" w:fill="FFFFFF"/>
        </w:rPr>
        <w:t>建立金融支持科技创新常态化工作协调机制</w:t>
      </w:r>
      <w:r>
        <w:rPr>
          <w:rFonts w:hint="eastAsia" w:ascii="仿宋" w:hAnsi="仿宋" w:eastAsia="仿宋" w:cs="仿宋"/>
          <w:sz w:val="32"/>
          <w:szCs w:val="32"/>
          <w:shd w:val="clear" w:color="auto" w:fill="FFFFFF"/>
        </w:rPr>
        <w:t xml:space="preserve">，鼓励各类天使投资、风险投资基金支持科技型企业创新创业。 </w:t>
      </w:r>
      <w:bookmarkStart w:id="0" w:name="_GoBack"/>
      <w:bookmarkEnd w:id="0"/>
    </w:p>
    <w:p>
      <w:pPr>
        <w:pStyle w:val="4"/>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2.充分发挥人社部门创业担保贷款的作用，对科技型小微企业贴息贷款最高300万元，贷款期限最长2年；对按时足额还款、创新能力强、成长性好的，可以继续提供创业担保贷款，贴息贷款累计次数不得超过3次。科技型小微企业非贴息贷款最高500万元，利率按人民银行公布同期基准利率执行。放宽贷款申请条件，反担保拓展到省内符合条件的担保人。</w:t>
      </w:r>
    </w:p>
    <w:p>
      <w:pPr>
        <w:pStyle w:val="4"/>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w:t>
      </w:r>
      <w:r>
        <w:rPr>
          <w:rFonts w:hint="eastAsia" w:ascii="仿宋" w:hAnsi="仿宋" w:eastAsia="仿宋" w:cs="仿宋"/>
          <w:sz w:val="32"/>
          <w:szCs w:val="32"/>
          <w:u w:val="single"/>
          <w:shd w:val="clear" w:color="auto" w:fill="FFFFFF"/>
        </w:rPr>
        <w:t>.</w:t>
      </w:r>
      <w:r>
        <w:rPr>
          <w:rFonts w:hint="eastAsia" w:ascii="仿宋" w:hAnsi="仿宋" w:eastAsia="仿宋" w:cs="仿宋"/>
          <w:color w:val="0000FF"/>
          <w:sz w:val="32"/>
          <w:szCs w:val="32"/>
          <w:u w:val="single"/>
        </w:rPr>
        <w:t>建立金融资本支持企业创新积分制</w:t>
      </w:r>
      <w:r>
        <w:rPr>
          <w:rFonts w:hint="eastAsia" w:ascii="仿宋" w:hAnsi="仿宋" w:eastAsia="仿宋" w:cs="仿宋"/>
          <w:sz w:val="32"/>
          <w:szCs w:val="32"/>
        </w:rPr>
        <w:t>，统筹银行信贷、风险补偿、融资担保、金融债等，完善企业创新积分与涉企金融政策支持联动机制，引导金融机构支持科技型企业研发。</w:t>
      </w:r>
      <w:r>
        <w:rPr>
          <w:rFonts w:hint="eastAsia" w:ascii="仿宋" w:hAnsi="仿宋" w:eastAsia="仿宋" w:cs="仿宋"/>
          <w:sz w:val="32"/>
          <w:szCs w:val="32"/>
          <w:shd w:val="clear" w:color="auto" w:fill="FFFFFF"/>
        </w:rPr>
        <w:t>推广科技项目研发保险、知识产权保险等新型科技保险产品，</w:t>
      </w:r>
      <w:r>
        <w:rPr>
          <w:rFonts w:hint="eastAsia" w:ascii="仿宋" w:hAnsi="仿宋" w:eastAsia="仿宋" w:cs="仿宋"/>
          <w:sz w:val="32"/>
          <w:szCs w:val="32"/>
        </w:rPr>
        <w:t>拓展融资渠道。</w:t>
      </w:r>
      <w:r>
        <w:rPr>
          <w:rStyle w:val="10"/>
          <w:rFonts w:hint="eastAsia" w:ascii="仿宋" w:hAnsi="仿宋" w:eastAsia="仿宋" w:cs="仿宋"/>
          <w:sz w:val="32"/>
          <w:szCs w:val="32"/>
        </w:rPr>
        <w:t xml:space="preserve">  </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楷体" w:hAnsi="楷体" w:eastAsia="楷体" w:cs="楷体"/>
          <w:sz w:val="32"/>
          <w:szCs w:val="32"/>
          <w:shd w:val="clear" w:color="auto" w:fill="FFFFFF"/>
        </w:rPr>
        <w:t>（八）优化服务环境</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1.认真落实“放管服”要求，进一步优化高新技术企业联合工作机制，简化工作程序、畅通申报渠道、提高工作效率、加强服务指导，降低申报门槛，营造宽松环境。</w:t>
      </w:r>
    </w:p>
    <w:p>
      <w:pPr>
        <w:pStyle w:val="4"/>
        <w:shd w:val="clear" w:color="auto" w:fill="FFFFFF"/>
        <w:spacing w:beforeAutospacing="0" w:afterAutospacing="0" w:line="600" w:lineRule="exac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2.加快建设一批科技应用场景，山西智创谷、晋中国家农高区和各经济技术开发区要发布一批科技应用场景清单，向企业释放更多场景合作机会。</w:t>
      </w:r>
    </w:p>
    <w:p>
      <w:pPr>
        <w:pStyle w:val="4"/>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3.从市县</w:t>
      </w:r>
      <w:r>
        <w:rPr>
          <w:rFonts w:hint="eastAsia" w:ascii="仿宋" w:hAnsi="仿宋" w:eastAsia="仿宋" w:cs="仿宋"/>
          <w:sz w:val="32"/>
          <w:szCs w:val="32"/>
        </w:rPr>
        <w:t>科技、财政、税务、市场监管等部门</w:t>
      </w:r>
      <w:r>
        <w:rPr>
          <w:rFonts w:hint="eastAsia" w:ascii="仿宋" w:hAnsi="仿宋" w:eastAsia="仿宋" w:cs="仿宋"/>
          <w:sz w:val="32"/>
          <w:szCs w:val="32"/>
          <w:shd w:val="clear" w:color="auto" w:fill="FFFFFF"/>
        </w:rPr>
        <w:t>选派</w:t>
      </w:r>
      <w:r>
        <w:rPr>
          <w:rFonts w:hint="eastAsia" w:ascii="仿宋" w:hAnsi="仿宋" w:eastAsia="仿宋" w:cs="仿宋"/>
          <w:sz w:val="32"/>
          <w:szCs w:val="32"/>
        </w:rPr>
        <w:t>100名</w:t>
      </w:r>
      <w:r>
        <w:rPr>
          <w:rFonts w:hint="eastAsia" w:ascii="仿宋" w:hAnsi="仿宋" w:eastAsia="仿宋" w:cs="仿宋"/>
          <w:sz w:val="32"/>
          <w:szCs w:val="32"/>
          <w:shd w:val="clear" w:color="auto" w:fill="FFFFFF"/>
        </w:rPr>
        <w:t>科技型企业服务专员，面向行业协会、会计师事务所、科技企业孵化器、科技服务机构遴选10名专业培训师，组建创新型企业服务队伍，按照“一企一策”原则，为全市科技型企业特别是高新技术企业申报提供精准化服务。</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4.全面改进提升市级科技服务网络平台和APP服务功能，与省科技厅、市级有关单位网站链接，设立专门板块，宣传推介科技型企业产品（服务），发布技术和应用需求，公布专业化、精准化政策清单和政策解读，开设网上办事通道，同时，将网上办事功能移植到市科技局APP移动终端，实现科技服务网上办、掌上办。</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四、保障措施</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楷体" w:hAnsi="楷体" w:eastAsia="楷体" w:cs="楷体"/>
          <w:sz w:val="32"/>
          <w:szCs w:val="32"/>
          <w:shd w:val="clear" w:color="auto" w:fill="FFFFFF"/>
        </w:rPr>
        <w:t>（一）加强组织领导。</w:t>
      </w:r>
      <w:r>
        <w:rPr>
          <w:rFonts w:hint="eastAsia" w:ascii="仿宋" w:hAnsi="仿宋" w:eastAsia="仿宋" w:cs="仿宋"/>
          <w:sz w:val="32"/>
          <w:szCs w:val="32"/>
          <w:shd w:val="clear" w:color="auto" w:fill="FFFFFF"/>
        </w:rPr>
        <w:t>在晋中市创新生态建设领导小组领导下，充分发挥领导小组成员单位的职能作用，加强对全市加快培育发展科技型企业，推进企业技术创新能力提升的行动工作的组织领导，明确相关单位职能与分工，建立协同创新的推进机制，形成推进创新型企业快速发展的工作合力。</w:t>
      </w:r>
    </w:p>
    <w:p>
      <w:pPr>
        <w:pStyle w:val="4"/>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lang w:eastAsia="zh-CN"/>
        </w:rPr>
      </w:pPr>
      <w:r>
        <w:rPr>
          <w:rFonts w:hint="eastAsia" w:ascii="楷体" w:hAnsi="楷体" w:eastAsia="楷体" w:cs="楷体"/>
          <w:sz w:val="32"/>
          <w:szCs w:val="32"/>
          <w:shd w:val="clear" w:color="auto" w:fill="FFFFFF"/>
        </w:rPr>
        <w:t>（二）</w:t>
      </w:r>
      <w:r>
        <w:rPr>
          <w:rFonts w:hint="eastAsia" w:ascii="楷体" w:hAnsi="楷体" w:eastAsia="楷体" w:cs="楷体"/>
          <w:sz w:val="32"/>
          <w:szCs w:val="32"/>
          <w:shd w:val="clear" w:color="auto" w:fill="FFFFFF"/>
          <w:lang w:eastAsia="zh-CN"/>
        </w:rPr>
        <w:t>强化政策支持。</w:t>
      </w:r>
      <w:r>
        <w:rPr>
          <w:rFonts w:hint="eastAsia" w:ascii="仿宋" w:hAnsi="仿宋" w:eastAsia="仿宋" w:cs="仿宋"/>
          <w:sz w:val="32"/>
          <w:szCs w:val="32"/>
          <w:shd w:val="clear" w:color="auto" w:fill="FFFFFF"/>
          <w:lang w:eastAsia="zh-CN"/>
        </w:rPr>
        <w:t>梳理制定优惠政策清单，建立政策兑现机制，认真落实国家、省有关科技创新优惠政策，结合本地实际制定鼓励扶持科技型企业创新发展，以及与之相关的平台、项目、人才等创新要素的资金补助措施。组织开展“星级创新企业”、“优质创新项目”、“孵化之星”、“创新型企业家”、“优秀创新人才”评选活动，给予荣誉性表彰，为有利于科技型企业成长发展营造良好的环境。</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楷体" w:hAnsi="楷体" w:eastAsia="楷体" w:cs="楷体"/>
          <w:sz w:val="32"/>
          <w:szCs w:val="32"/>
          <w:shd w:val="clear" w:color="auto" w:fill="FFFFFF"/>
          <w:lang w:eastAsia="zh-CN"/>
        </w:rPr>
        <w:t>（三）严格</w:t>
      </w:r>
      <w:r>
        <w:rPr>
          <w:rFonts w:hint="eastAsia" w:ascii="楷体" w:hAnsi="楷体" w:eastAsia="楷体" w:cs="楷体"/>
          <w:sz w:val="32"/>
          <w:szCs w:val="32"/>
          <w:shd w:val="clear" w:color="auto" w:fill="FFFFFF"/>
        </w:rPr>
        <w:t>督导考核。</w:t>
      </w:r>
      <w:r>
        <w:rPr>
          <w:rFonts w:hint="eastAsia" w:ascii="仿宋" w:hAnsi="仿宋" w:eastAsia="仿宋" w:cs="仿宋"/>
          <w:sz w:val="32"/>
          <w:szCs w:val="32"/>
          <w:shd w:val="clear" w:color="auto" w:fill="FFFFFF"/>
        </w:rPr>
        <w:t>充分发挥晋中市创新生态建设领导小组办公室组织协调、督导考核作用，落实领导小组成员单位主体责任。领导小组办公室要会同市委督查室、市政府督查室建立评估机制，每年督导各部门推进情况，对成效明显的给予表扬，对推进工作不力的通报批评。</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楷体" w:hAnsi="楷体" w:eastAsia="楷体" w:cs="楷体"/>
          <w:sz w:val="32"/>
          <w:szCs w:val="32"/>
          <w:shd w:val="clear" w:color="auto" w:fill="FFFFFF"/>
        </w:rPr>
        <w:t>（</w:t>
      </w:r>
      <w:r>
        <w:rPr>
          <w:rFonts w:hint="eastAsia" w:ascii="楷体" w:hAnsi="楷体" w:eastAsia="楷体" w:cs="楷体"/>
          <w:sz w:val="32"/>
          <w:szCs w:val="32"/>
          <w:shd w:val="clear" w:color="auto" w:fill="FFFFFF"/>
          <w:lang w:eastAsia="zh-CN"/>
        </w:rPr>
        <w:t>四</w:t>
      </w:r>
      <w:r>
        <w:rPr>
          <w:rFonts w:hint="eastAsia" w:ascii="楷体" w:hAnsi="楷体" w:eastAsia="楷体" w:cs="楷体"/>
          <w:sz w:val="32"/>
          <w:szCs w:val="32"/>
          <w:shd w:val="clear" w:color="auto" w:fill="FFFFFF"/>
        </w:rPr>
        <w:t>）营造良好氛围。</w:t>
      </w:r>
      <w:r>
        <w:rPr>
          <w:rFonts w:hint="eastAsia" w:ascii="仿宋" w:hAnsi="仿宋" w:eastAsia="仿宋" w:cs="仿宋"/>
          <w:sz w:val="32"/>
          <w:szCs w:val="32"/>
          <w:shd w:val="clear" w:color="auto" w:fill="FFFFFF"/>
        </w:rPr>
        <w:t>组织开展大宣传、大调研、大培训、大服务活动，加强政策解读、宣传展示、调查研究、业务培训和舆论引导，强化服务，及时总结推广我市科技型企业创新经验，广泛宣传先进典型，推动形成全社会关心支持科技型企业创新发展的良好氛围。</w:t>
      </w:r>
    </w:p>
    <w:p>
      <w:pPr>
        <w:pStyle w:val="4"/>
        <w:shd w:val="clear" w:color="auto" w:fill="FFFFFF"/>
        <w:spacing w:beforeAutospacing="0" w:afterAutospacing="0" w:line="600" w:lineRule="exact"/>
        <w:jc w:val="both"/>
        <w:rPr>
          <w:rFonts w:ascii="仿宋" w:hAnsi="仿宋" w:eastAsia="仿宋" w:cs="仿宋"/>
          <w:sz w:val="32"/>
          <w:szCs w:val="32"/>
          <w:shd w:val="clear" w:color="auto" w:fill="FFFFFF"/>
        </w:rPr>
      </w:pPr>
    </w:p>
    <w:p>
      <w:pPr>
        <w:pStyle w:val="4"/>
        <w:shd w:val="clear" w:color="auto" w:fill="FFFFFF"/>
        <w:spacing w:beforeAutospacing="0" w:afterAutospacing="0" w:line="600" w:lineRule="exact"/>
        <w:ind w:firstLine="64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附件：1.各类科技型企业标准清单</w:t>
      </w:r>
    </w:p>
    <w:p>
      <w:pPr>
        <w:pStyle w:val="4"/>
        <w:shd w:val="clear" w:color="auto" w:fill="FFFFFF"/>
        <w:spacing w:beforeAutospacing="0" w:afterAutospacing="0" w:line="600" w:lineRule="exact"/>
        <w:ind w:firstLine="64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 xml:space="preserve">      2.晋中市支持科技型企业培育发展政策清单</w:t>
      </w:r>
    </w:p>
    <w:p>
      <w:pPr>
        <w:spacing w:line="600" w:lineRule="exact"/>
        <w:jc w:val="center"/>
        <w:rPr>
          <w:rFonts w:ascii="宋体" w:hAnsi="宋体" w:eastAsia="宋体" w:cs="宋体"/>
          <w:sz w:val="44"/>
          <w:szCs w:val="44"/>
          <w:shd w:val="clear" w:color="auto" w:fill="FFFFFF"/>
        </w:rPr>
      </w:pPr>
      <w:r>
        <w:rPr>
          <w:rFonts w:hint="eastAsia" w:ascii="宋体" w:hAnsi="宋体" w:eastAsia="宋体" w:cs="宋体"/>
          <w:sz w:val="44"/>
          <w:szCs w:val="44"/>
          <w:shd w:val="clear" w:color="auto" w:fill="FFFFFF"/>
        </w:rPr>
        <w:t>各类科技型企业标准清单</w:t>
      </w:r>
    </w:p>
    <w:p>
      <w:pPr>
        <w:spacing w:line="600" w:lineRule="exact"/>
        <w:ind w:firstLine="640" w:firstLineChars="200"/>
        <w:jc w:val="left"/>
        <w:rPr>
          <w:rFonts w:ascii="仿宋" w:hAnsi="仿宋" w:eastAsia="仿宋" w:cs="仿宋"/>
          <w:sz w:val="32"/>
          <w:szCs w:val="32"/>
          <w:shd w:val="clear" w:color="auto" w:fill="FFFFFF"/>
        </w:rPr>
      </w:pPr>
    </w:p>
    <w:p>
      <w:pPr>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一、科技型小微企业标准</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（一）</w:t>
      </w:r>
      <w:r>
        <w:rPr>
          <w:rFonts w:ascii="仿宋" w:hAnsi="仿宋" w:eastAsia="仿宋" w:cs="仿宋"/>
          <w:kern w:val="0"/>
          <w:sz w:val="32"/>
          <w:szCs w:val="32"/>
        </w:rPr>
        <w:t>需在本市登记注册成立一年以上，实行独立核算、自主经营及自负盈亏、产权清晰的经济实体；</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（二）</w:t>
      </w:r>
      <w:r>
        <w:rPr>
          <w:rFonts w:ascii="仿宋" w:hAnsi="仿宋" w:eastAsia="仿宋" w:cs="仿宋"/>
          <w:kern w:val="0"/>
          <w:sz w:val="32"/>
          <w:szCs w:val="32"/>
        </w:rPr>
        <w:t>具有自主知识产权、先进知识或专业技术，包括申请或授权的专利、商标、经认定的其他科技成果和专利技术，基于自主知识产权、先进知识或专有技术获得的产品和服务；</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（三）</w:t>
      </w:r>
      <w:r>
        <w:rPr>
          <w:rFonts w:ascii="仿宋" w:hAnsi="仿宋" w:eastAsia="仿宋" w:cs="仿宋"/>
          <w:kern w:val="0"/>
          <w:sz w:val="32"/>
          <w:szCs w:val="32"/>
        </w:rPr>
        <w:t>具备创新意识，从事研究开发和相关的技术活动的科研人员应占企业职工总人数的比例原则上在10%以上；</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（四）</w:t>
      </w:r>
      <w:r>
        <w:rPr>
          <w:rFonts w:ascii="仿宋" w:hAnsi="仿宋" w:eastAsia="仿宋" w:cs="仿宋"/>
          <w:kern w:val="0"/>
          <w:sz w:val="32"/>
          <w:szCs w:val="32"/>
        </w:rPr>
        <w:t>企业应有一定的创新研发经费投入，具备持续技术创新研发的能力；</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（五）</w:t>
      </w:r>
      <w:r>
        <w:rPr>
          <w:rFonts w:ascii="仿宋" w:hAnsi="仿宋" w:eastAsia="仿宋" w:cs="仿宋"/>
          <w:kern w:val="0"/>
          <w:sz w:val="32"/>
          <w:szCs w:val="32"/>
        </w:rPr>
        <w:t>企业的规模需符合工信部、国家统计局、发改委、财政部联合印发的《中小企业划型标准规定》中对小微企业的要求，企业的划定范围包括农业、工业、服务业在内的科技型企业。</w:t>
      </w:r>
    </w:p>
    <w:p>
      <w:pPr>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二、科技型中小企业标准</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textAlignment w:val="auto"/>
        <w:rPr>
          <w:rFonts w:hint="eastAsia" w:ascii="华文仿宋" w:hAnsi="华文仿宋" w:eastAsia="华文仿宋" w:cs="华文仿宋"/>
          <w:sz w:val="32"/>
          <w:szCs w:val="32"/>
          <w:lang w:val="en-US" w:eastAsia="zh-CN"/>
        </w:rPr>
      </w:pPr>
      <w:r>
        <w:rPr>
          <w:rFonts w:hint="eastAsia" w:ascii="方正黑体_GBK" w:hAnsi="方正黑体_GBK" w:eastAsia="方正黑体_GBK" w:cs="方正黑体_GBK"/>
          <w:sz w:val="32"/>
          <w:szCs w:val="32"/>
          <w:lang w:val="en-US" w:eastAsia="zh-CN"/>
        </w:rPr>
        <w:t xml:space="preserve"> </w:t>
      </w:r>
      <w:r>
        <w:rPr>
          <w:rFonts w:hint="default" w:ascii="方正黑体_GBK" w:hAnsi="方正黑体_GBK" w:eastAsia="方正黑体_GBK" w:cs="方正黑体_GBK"/>
          <w:sz w:val="32"/>
          <w:szCs w:val="32"/>
          <w:lang w:val="en" w:eastAsia="zh-CN"/>
        </w:rPr>
        <w:t xml:space="preserve">  </w:t>
      </w:r>
      <w:r>
        <w:rPr>
          <w:rFonts w:hint="eastAsia" w:ascii="华文仿宋" w:hAnsi="华文仿宋" w:eastAsia="华文仿宋" w:cs="华文仿宋"/>
          <w:sz w:val="32"/>
          <w:szCs w:val="32"/>
          <w:lang w:val="en-US" w:eastAsia="zh-CN"/>
        </w:rPr>
        <w:t xml:space="preserve"> 1、在中国境内(不包括港、澳、台地区)注册的居民企业。</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2、职工总数不超过500人、年销售收入不超过2亿元、资产总额不超过2亿元。</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3、企业提供的产品和服务不属于国家规定的禁止、限制和淘汰类。</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    4、企业在填报上一年及当年内未发生重大安全、重大质量事故和严重环境违法、科研严重失信行为，且企业未列入经营异常名录和严重违法失信企业名单。</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5、企业根据科技型中小企业评价指标进行综合评价所得分值不低于60分，且科技人员指标得分不得为0分。</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科技型中小企业直通车（不受综合评分所得分值高低限制）</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1、企业拥有有效期内高新技术企业资格证书；</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2、企业近五年内获得过国家级科技奖励；</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3、企业拥有经认定的省部级以上研发机构；</w:t>
      </w:r>
    </w:p>
    <w:p>
      <w:pPr>
        <w:pStyle w:val="4"/>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textAlignment w:val="auto"/>
        <w:rPr>
          <w:rFonts w:hint="eastAsia" w:ascii="华文仿宋" w:hAnsi="华文仿宋" w:eastAsia="华文仿宋" w:cs="华文仿宋"/>
          <w:sz w:val="32"/>
          <w:szCs w:val="32"/>
          <w:lang w:val="en-US" w:eastAsia="zh-CN"/>
        </w:rPr>
      </w:pPr>
      <w:r>
        <w:rPr>
          <w:rFonts w:hint="eastAsia" w:ascii="华文仿宋" w:hAnsi="华文仿宋" w:eastAsia="华文仿宋" w:cs="华文仿宋"/>
          <w:sz w:val="32"/>
          <w:szCs w:val="32"/>
          <w:lang w:val="en-US" w:eastAsia="zh-CN"/>
        </w:rPr>
        <w:t xml:space="preserve">4、企业近五年内主导制定过国际标准、国家标准或行业标准。    </w:t>
      </w:r>
    </w:p>
    <w:p>
      <w:pPr>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三、民营科技企业标准</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（一）</w:t>
      </w:r>
      <w:r>
        <w:rPr>
          <w:rFonts w:ascii="仿宋" w:hAnsi="仿宋" w:eastAsia="仿宋" w:cs="仿宋"/>
          <w:kern w:val="0"/>
          <w:sz w:val="32"/>
          <w:szCs w:val="32"/>
        </w:rPr>
        <w:t>以科技人员为主体创办的</w:t>
      </w:r>
      <w:r>
        <w:rPr>
          <w:rFonts w:hint="eastAsia" w:ascii="仿宋" w:hAnsi="仿宋" w:eastAsia="仿宋" w:cs="仿宋"/>
          <w:kern w:val="0"/>
          <w:sz w:val="32"/>
          <w:szCs w:val="32"/>
        </w:rPr>
        <w:t>；</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（二）</w:t>
      </w:r>
      <w:r>
        <w:rPr>
          <w:rFonts w:ascii="仿宋" w:hAnsi="仿宋" w:eastAsia="仿宋" w:cs="仿宋"/>
          <w:kern w:val="0"/>
          <w:sz w:val="32"/>
          <w:szCs w:val="32"/>
        </w:rPr>
        <w:t>实行自筹资金、自愿组合、自主经营、自负盈亏、自我约束、自我发展的经营机制</w:t>
      </w:r>
      <w:r>
        <w:rPr>
          <w:rFonts w:hint="eastAsia" w:ascii="仿宋" w:hAnsi="仿宋" w:eastAsia="仿宋" w:cs="仿宋"/>
          <w:kern w:val="0"/>
          <w:sz w:val="32"/>
          <w:szCs w:val="32"/>
        </w:rPr>
        <w:t>；</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（三）</w:t>
      </w:r>
      <w:r>
        <w:rPr>
          <w:rFonts w:ascii="仿宋" w:hAnsi="仿宋" w:eastAsia="仿宋" w:cs="仿宋"/>
          <w:kern w:val="0"/>
          <w:sz w:val="32"/>
          <w:szCs w:val="32"/>
        </w:rPr>
        <w:t>主要从事科技成果转化及技术开发、技术转让、技术咨询、技术服务或实行高新技术及其产品的研究、开发、生产、销售的智力、技术密集型的经济实体。</w:t>
      </w:r>
    </w:p>
    <w:p>
      <w:pPr>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四、高新技术企业标准</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（一）</w:t>
      </w:r>
      <w:r>
        <w:rPr>
          <w:rFonts w:ascii="仿宋" w:hAnsi="仿宋" w:eastAsia="仿宋" w:cs="仿宋"/>
          <w:kern w:val="0"/>
          <w:sz w:val="32"/>
          <w:szCs w:val="32"/>
        </w:rPr>
        <w:t xml:space="preserve">企业申请认定时须注册成立一年以上； </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（二）</w:t>
      </w:r>
      <w:r>
        <w:rPr>
          <w:rFonts w:ascii="仿宋" w:hAnsi="仿宋" w:eastAsia="仿宋" w:cs="仿宋"/>
          <w:kern w:val="0"/>
          <w:sz w:val="32"/>
          <w:szCs w:val="32"/>
        </w:rPr>
        <w:t>企业通过自主研发、受让、受赠、并购等方式，获得对其主要产品（服务）在技术上发挥核心支持作用的知识产权的所有权；</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（三）</w:t>
      </w:r>
      <w:r>
        <w:rPr>
          <w:rFonts w:ascii="仿宋" w:hAnsi="仿宋" w:eastAsia="仿宋" w:cs="仿宋"/>
          <w:kern w:val="0"/>
          <w:sz w:val="32"/>
          <w:szCs w:val="32"/>
        </w:rPr>
        <w:t>对企业主要产品（服务）发挥核心支持作用的技术属于《国家重点支持的高新技术领域》规定的范围；</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（四）</w:t>
      </w:r>
      <w:r>
        <w:rPr>
          <w:rFonts w:ascii="仿宋" w:hAnsi="仿宋" w:eastAsia="仿宋" w:cs="仿宋"/>
          <w:kern w:val="0"/>
          <w:sz w:val="32"/>
          <w:szCs w:val="32"/>
        </w:rPr>
        <w:t>企业从事研发和相关技术创新活动的科技人员占企业当年职工总数的比例不低于10%；</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（五）</w:t>
      </w:r>
      <w:r>
        <w:rPr>
          <w:rFonts w:ascii="仿宋" w:hAnsi="仿宋" w:eastAsia="仿宋" w:cs="仿宋"/>
          <w:kern w:val="0"/>
          <w:sz w:val="32"/>
          <w:szCs w:val="32"/>
        </w:rPr>
        <w:t>企业近三个会计年度（实际经营期不满三年的按实际经营时间计算，下同）的研究开发费用总额占同期销售收入总额的比例符合如下要求：</w:t>
      </w:r>
    </w:p>
    <w:p>
      <w:pPr>
        <w:spacing w:line="600" w:lineRule="exact"/>
        <w:ind w:firstLine="640" w:firstLineChars="200"/>
        <w:jc w:val="left"/>
        <w:rPr>
          <w:rFonts w:ascii="仿宋" w:hAnsi="仿宋" w:eastAsia="仿宋" w:cs="仿宋"/>
          <w:kern w:val="0"/>
          <w:sz w:val="32"/>
          <w:szCs w:val="32"/>
        </w:rPr>
      </w:pPr>
      <w:r>
        <w:rPr>
          <w:rFonts w:ascii="仿宋" w:hAnsi="仿宋" w:eastAsia="仿宋" w:cs="仿宋"/>
          <w:kern w:val="0"/>
          <w:sz w:val="32"/>
          <w:szCs w:val="32"/>
        </w:rPr>
        <w:tab/>
      </w:r>
      <w:r>
        <w:rPr>
          <w:rFonts w:hint="eastAsia" w:ascii="仿宋" w:hAnsi="仿宋" w:eastAsia="仿宋" w:cs="仿宋"/>
          <w:kern w:val="0"/>
          <w:sz w:val="32"/>
          <w:szCs w:val="32"/>
        </w:rPr>
        <w:t>1.</w:t>
      </w:r>
      <w:r>
        <w:rPr>
          <w:rFonts w:ascii="仿宋" w:hAnsi="仿宋" w:eastAsia="仿宋" w:cs="仿宋"/>
          <w:kern w:val="0"/>
          <w:sz w:val="32"/>
          <w:szCs w:val="32"/>
        </w:rPr>
        <w:t>近一年销售收入小于5,000万元（含）的企业比例不低于5%；</w:t>
      </w:r>
    </w:p>
    <w:p>
      <w:pPr>
        <w:spacing w:line="600" w:lineRule="exact"/>
        <w:ind w:firstLine="640" w:firstLineChars="200"/>
        <w:jc w:val="left"/>
        <w:rPr>
          <w:rFonts w:ascii="仿宋" w:hAnsi="仿宋" w:eastAsia="仿宋" w:cs="仿宋"/>
          <w:kern w:val="0"/>
          <w:sz w:val="32"/>
          <w:szCs w:val="32"/>
        </w:rPr>
      </w:pPr>
      <w:r>
        <w:rPr>
          <w:rFonts w:ascii="仿宋" w:hAnsi="仿宋" w:eastAsia="仿宋" w:cs="仿宋"/>
          <w:kern w:val="0"/>
          <w:sz w:val="32"/>
          <w:szCs w:val="32"/>
        </w:rPr>
        <w:tab/>
      </w:r>
      <w:r>
        <w:rPr>
          <w:rFonts w:hint="eastAsia" w:ascii="仿宋" w:hAnsi="仿宋" w:eastAsia="仿宋" w:cs="仿宋"/>
          <w:kern w:val="0"/>
          <w:sz w:val="32"/>
          <w:szCs w:val="32"/>
        </w:rPr>
        <w:t>2.</w:t>
      </w:r>
      <w:r>
        <w:rPr>
          <w:rFonts w:ascii="仿宋" w:hAnsi="仿宋" w:eastAsia="仿宋" w:cs="仿宋"/>
          <w:kern w:val="0"/>
          <w:sz w:val="32"/>
          <w:szCs w:val="32"/>
        </w:rPr>
        <w:t>近一年销售收入在5,000万元至2亿元（含）的企业比例不低于4%；</w:t>
      </w:r>
    </w:p>
    <w:p>
      <w:pPr>
        <w:spacing w:line="600" w:lineRule="exact"/>
        <w:ind w:firstLine="640" w:firstLineChars="200"/>
        <w:jc w:val="left"/>
        <w:rPr>
          <w:rFonts w:ascii="仿宋" w:hAnsi="仿宋" w:eastAsia="仿宋" w:cs="仿宋"/>
          <w:kern w:val="0"/>
          <w:sz w:val="32"/>
          <w:szCs w:val="32"/>
        </w:rPr>
      </w:pPr>
      <w:r>
        <w:rPr>
          <w:rFonts w:ascii="仿宋" w:hAnsi="仿宋" w:eastAsia="仿宋" w:cs="仿宋"/>
          <w:kern w:val="0"/>
          <w:sz w:val="32"/>
          <w:szCs w:val="32"/>
        </w:rPr>
        <w:tab/>
      </w:r>
      <w:r>
        <w:rPr>
          <w:rFonts w:hint="eastAsia" w:ascii="仿宋" w:hAnsi="仿宋" w:eastAsia="仿宋" w:cs="仿宋"/>
          <w:kern w:val="0"/>
          <w:sz w:val="32"/>
          <w:szCs w:val="32"/>
        </w:rPr>
        <w:t>3.</w:t>
      </w:r>
      <w:r>
        <w:rPr>
          <w:rFonts w:ascii="仿宋" w:hAnsi="仿宋" w:eastAsia="仿宋" w:cs="仿宋"/>
          <w:kern w:val="0"/>
          <w:sz w:val="32"/>
          <w:szCs w:val="32"/>
        </w:rPr>
        <w:t>近一年销售收入在2亿元以上的企业比例不低于3%。</w:t>
      </w:r>
    </w:p>
    <w:p>
      <w:pPr>
        <w:spacing w:line="600" w:lineRule="exact"/>
        <w:ind w:firstLine="640" w:firstLineChars="200"/>
        <w:jc w:val="left"/>
        <w:rPr>
          <w:rFonts w:ascii="仿宋" w:hAnsi="仿宋" w:eastAsia="仿宋" w:cs="仿宋"/>
          <w:kern w:val="0"/>
          <w:sz w:val="32"/>
          <w:szCs w:val="32"/>
        </w:rPr>
      </w:pPr>
      <w:r>
        <w:rPr>
          <w:rFonts w:ascii="仿宋" w:hAnsi="仿宋" w:eastAsia="仿宋" w:cs="仿宋"/>
          <w:kern w:val="0"/>
          <w:sz w:val="32"/>
          <w:szCs w:val="32"/>
        </w:rPr>
        <w:t xml:space="preserve">其中，企业在中国境内发生的研究开发费用总额占全部研究开发费用总额的比例不低于60%； </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（六）</w:t>
      </w:r>
      <w:r>
        <w:rPr>
          <w:rFonts w:ascii="仿宋" w:hAnsi="仿宋" w:eastAsia="仿宋" w:cs="仿宋"/>
          <w:kern w:val="0"/>
          <w:sz w:val="32"/>
          <w:szCs w:val="32"/>
        </w:rPr>
        <w:t>近一年高新技术产品（服务）收入占企业同期总收入的比例不低于60%；</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（七）</w:t>
      </w:r>
      <w:r>
        <w:rPr>
          <w:rFonts w:ascii="仿宋" w:hAnsi="仿宋" w:eastAsia="仿宋" w:cs="仿宋"/>
          <w:kern w:val="0"/>
          <w:sz w:val="32"/>
          <w:szCs w:val="32"/>
        </w:rPr>
        <w:t>企业创新能力评价应达到相应要求；</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（八）</w:t>
      </w:r>
      <w:r>
        <w:rPr>
          <w:rFonts w:ascii="仿宋" w:hAnsi="仿宋" w:eastAsia="仿宋" w:cs="仿宋"/>
          <w:kern w:val="0"/>
          <w:sz w:val="32"/>
          <w:szCs w:val="32"/>
        </w:rPr>
        <w:t>企业申请认定前一年内未发生重大安全、重大质量事故或严重环境违法行为。</w:t>
      </w:r>
    </w:p>
    <w:p>
      <w:pPr>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五.科技领军企业标准</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（一）</w:t>
      </w:r>
      <w:r>
        <w:rPr>
          <w:rFonts w:ascii="仿宋" w:hAnsi="仿宋" w:eastAsia="仿宋" w:cs="仿宋"/>
          <w:kern w:val="0"/>
          <w:sz w:val="32"/>
          <w:szCs w:val="32"/>
        </w:rPr>
        <w:t>企业为</w:t>
      </w:r>
      <w:r>
        <w:rPr>
          <w:rFonts w:hint="eastAsia" w:ascii="仿宋" w:hAnsi="仿宋" w:eastAsia="仿宋" w:cs="仿宋"/>
          <w:kern w:val="0"/>
          <w:sz w:val="32"/>
          <w:szCs w:val="32"/>
        </w:rPr>
        <w:t>本市</w:t>
      </w:r>
      <w:r>
        <w:rPr>
          <w:rFonts w:ascii="仿宋" w:hAnsi="仿宋" w:eastAsia="仿宋" w:cs="仿宋"/>
          <w:kern w:val="0"/>
          <w:sz w:val="32"/>
          <w:szCs w:val="32"/>
        </w:rPr>
        <w:t>注册、有效期内的高新技术企业</w:t>
      </w:r>
      <w:r>
        <w:rPr>
          <w:rFonts w:hint="eastAsia" w:ascii="仿宋" w:hAnsi="仿宋" w:eastAsia="仿宋" w:cs="仿宋"/>
          <w:kern w:val="0"/>
          <w:sz w:val="32"/>
          <w:szCs w:val="32"/>
        </w:rPr>
        <w:t>并纳入科技领军企业库的企业</w:t>
      </w:r>
      <w:r>
        <w:rPr>
          <w:rFonts w:ascii="仿宋" w:hAnsi="仿宋" w:eastAsia="仿宋" w:cs="仿宋"/>
          <w:kern w:val="0"/>
          <w:sz w:val="32"/>
          <w:szCs w:val="32"/>
        </w:rPr>
        <w:t>；</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（二）</w:t>
      </w:r>
      <w:r>
        <w:rPr>
          <w:rFonts w:ascii="仿宋" w:hAnsi="仿宋" w:eastAsia="仿宋" w:cs="仿宋"/>
          <w:kern w:val="0"/>
          <w:sz w:val="32"/>
          <w:szCs w:val="32"/>
        </w:rPr>
        <w:t>企业上年度主营业务收入须达到 5 亿元（含）以上，且近三年来须具有一定的增长性（正增长）；</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（三）</w:t>
      </w:r>
      <w:r>
        <w:rPr>
          <w:rFonts w:ascii="仿宋" w:hAnsi="仿宋" w:eastAsia="仿宋" w:cs="仿宋"/>
          <w:kern w:val="0"/>
          <w:sz w:val="32"/>
          <w:szCs w:val="32"/>
        </w:rPr>
        <w:t>企业在行业细分市场占有率</w:t>
      </w:r>
      <w:r>
        <w:rPr>
          <w:rFonts w:hint="eastAsia" w:ascii="仿宋" w:hAnsi="仿宋" w:eastAsia="仿宋" w:cs="仿宋"/>
          <w:kern w:val="0"/>
          <w:sz w:val="32"/>
          <w:szCs w:val="32"/>
        </w:rPr>
        <w:t>在80%以上</w:t>
      </w:r>
      <w:r>
        <w:rPr>
          <w:rFonts w:ascii="仿宋" w:hAnsi="仿宋" w:eastAsia="仿宋" w:cs="仿宋"/>
          <w:kern w:val="0"/>
          <w:sz w:val="32"/>
          <w:szCs w:val="32"/>
        </w:rPr>
        <w:t>，在区域特色产业发展中具有一定辐射带动作用</w:t>
      </w:r>
      <w:r>
        <w:rPr>
          <w:rFonts w:hint="eastAsia" w:ascii="仿宋" w:hAnsi="仿宋" w:eastAsia="仿宋" w:cs="仿宋"/>
          <w:kern w:val="0"/>
          <w:sz w:val="32"/>
          <w:szCs w:val="32"/>
        </w:rPr>
        <w:t>，</w:t>
      </w:r>
      <w:r>
        <w:rPr>
          <w:rFonts w:ascii="仿宋" w:hAnsi="仿宋" w:eastAsia="仿宋" w:cs="仿宋"/>
          <w:kern w:val="0"/>
          <w:sz w:val="32"/>
          <w:szCs w:val="32"/>
        </w:rPr>
        <w:t>已成为带动区域特色产业发展的龙头企业；</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（四）</w:t>
      </w:r>
      <w:r>
        <w:rPr>
          <w:rFonts w:ascii="仿宋" w:hAnsi="仿宋" w:eastAsia="仿宋" w:cs="仿宋"/>
          <w:kern w:val="0"/>
          <w:sz w:val="32"/>
          <w:szCs w:val="32"/>
        </w:rPr>
        <w:t>企业上年度R&amp;D经费内部支出占同期主营业务收入要在</w:t>
      </w:r>
      <w:r>
        <w:rPr>
          <w:rFonts w:hint="eastAsia" w:ascii="仿宋" w:hAnsi="仿宋" w:eastAsia="仿宋" w:cs="仿宋"/>
          <w:kern w:val="0"/>
          <w:sz w:val="32"/>
          <w:szCs w:val="32"/>
        </w:rPr>
        <w:t>5</w:t>
      </w:r>
      <w:r>
        <w:rPr>
          <w:rFonts w:ascii="仿宋" w:hAnsi="仿宋" w:eastAsia="仿宋" w:cs="仿宋"/>
          <w:kern w:val="0"/>
          <w:sz w:val="32"/>
          <w:szCs w:val="32"/>
        </w:rPr>
        <w:t>%以上，拥有核心自主知识产权，并具有持续的知识产权创造和成果转化能力，在行业领域研发水平处于领先地位；</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（五）</w:t>
      </w:r>
      <w:r>
        <w:rPr>
          <w:rFonts w:ascii="仿宋" w:hAnsi="仿宋" w:eastAsia="仿宋" w:cs="仿宋"/>
          <w:kern w:val="0"/>
          <w:sz w:val="32"/>
          <w:szCs w:val="32"/>
        </w:rPr>
        <w:t>企业上年度及当年未发生重大安全、重大质量事故、严重环境违法，不在惩戒执行期内的科研失信行为记录和相关社会领域信用“黑名单”记录。</w:t>
      </w:r>
    </w:p>
    <w:p>
      <w:pPr>
        <w:spacing w:line="600" w:lineRule="exact"/>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六、创新龙头企业标准</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（一）牛羚企业：是指具有自主知识产权，连续两年销售收入年均增长30%以上，且最近一个会计年度达500万元人民币以上的企业。</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（二）瞪羚企业：是指创业后跨过死亡谷以科技创新或商业模式创新为支撑进入高成长期的中小企业。这些企业不仅年增长速度能轻易超越一倍、十倍、百倍、千倍以上，还能迅速实现IPO。</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（三）独角兽企业：是指估值在10亿美元以上，创办时间较短，在行业中有颠覆式创新，发挥着引领作用的企业。</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（四）雏鹰企业：是指注册时间不超过10年，具有较强创新能力，在某一细分领域取得突破，未来具有较高发展潜力，得到市场认可的创新型企业。</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五）科技创新小巨人企业：是指企业在研究、开发、生产、销售和管理过程中，通过技术创新、管理创新、服务创新或模式创新取得核心竞争力，提供高新技术产品或服务，具有较高成长性或发展潜力巨大的科技创新中小企业。</w:t>
      </w:r>
    </w:p>
    <w:p>
      <w:pPr>
        <w:spacing w:line="60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（六）隐形冠军企业：是指不为公众所熟知，却在某个细分行业或市场占据领先地位，拥有核心竞争力和明确战略，其产品、服务难以被超越和模仿的中小型企业。</w:t>
      </w:r>
    </w:p>
    <w:p>
      <w:pPr>
        <w:spacing w:line="600" w:lineRule="exact"/>
        <w:ind w:firstLine="640" w:firstLineChars="200"/>
        <w:jc w:val="left"/>
        <w:rPr>
          <w:rFonts w:ascii="仿宋" w:hAnsi="仿宋" w:eastAsia="仿宋" w:cs="仿宋"/>
          <w:kern w:val="0"/>
          <w:sz w:val="32"/>
          <w:szCs w:val="32"/>
        </w:rPr>
      </w:pPr>
    </w:p>
    <w:p>
      <w:pPr>
        <w:spacing w:line="600" w:lineRule="exact"/>
        <w:ind w:firstLine="640" w:firstLineChars="200"/>
        <w:jc w:val="left"/>
        <w:rPr>
          <w:rFonts w:ascii="仿宋" w:hAnsi="仿宋" w:eastAsia="仿宋" w:cs="仿宋"/>
          <w:kern w:val="0"/>
          <w:sz w:val="32"/>
          <w:szCs w:val="32"/>
        </w:rPr>
      </w:pPr>
    </w:p>
    <w:p>
      <w:pPr>
        <w:spacing w:line="600" w:lineRule="exact"/>
        <w:ind w:firstLine="640" w:firstLineChars="200"/>
        <w:jc w:val="left"/>
        <w:rPr>
          <w:rFonts w:ascii="仿宋" w:hAnsi="仿宋" w:eastAsia="仿宋" w:cs="仿宋"/>
          <w:kern w:val="0"/>
          <w:sz w:val="32"/>
          <w:szCs w:val="32"/>
        </w:rPr>
      </w:pPr>
    </w:p>
    <w:p>
      <w:pPr>
        <w:spacing w:line="600" w:lineRule="exact"/>
        <w:ind w:firstLine="640" w:firstLineChars="200"/>
        <w:jc w:val="left"/>
        <w:rPr>
          <w:rFonts w:ascii="仿宋" w:hAnsi="仿宋" w:eastAsia="仿宋" w:cs="仿宋"/>
          <w:kern w:val="0"/>
          <w:sz w:val="32"/>
          <w:szCs w:val="32"/>
        </w:rPr>
      </w:pPr>
    </w:p>
    <w:p>
      <w:pPr>
        <w:spacing w:line="600" w:lineRule="exact"/>
        <w:ind w:firstLine="640" w:firstLineChars="200"/>
        <w:jc w:val="left"/>
        <w:rPr>
          <w:rFonts w:ascii="仿宋" w:hAnsi="仿宋" w:eastAsia="仿宋" w:cs="仿宋"/>
          <w:kern w:val="0"/>
          <w:sz w:val="32"/>
          <w:szCs w:val="32"/>
        </w:rPr>
      </w:pPr>
    </w:p>
    <w:p>
      <w:pPr>
        <w:spacing w:line="600" w:lineRule="exact"/>
        <w:ind w:firstLine="640" w:firstLineChars="200"/>
        <w:jc w:val="left"/>
        <w:rPr>
          <w:rFonts w:ascii="仿宋" w:hAnsi="仿宋" w:eastAsia="仿宋" w:cs="仿宋"/>
          <w:kern w:val="0"/>
          <w:sz w:val="32"/>
          <w:szCs w:val="32"/>
        </w:rPr>
      </w:pPr>
    </w:p>
    <w:p>
      <w:pPr>
        <w:spacing w:line="600" w:lineRule="exact"/>
        <w:ind w:firstLine="640" w:firstLineChars="200"/>
        <w:jc w:val="left"/>
        <w:rPr>
          <w:rFonts w:ascii="仿宋" w:hAnsi="仿宋" w:eastAsia="仿宋" w:cs="仿宋"/>
          <w:kern w:val="0"/>
          <w:sz w:val="32"/>
          <w:szCs w:val="32"/>
        </w:rPr>
      </w:pPr>
    </w:p>
    <w:p>
      <w:pPr>
        <w:spacing w:line="600" w:lineRule="exact"/>
        <w:jc w:val="center"/>
        <w:rPr>
          <w:rFonts w:hint="eastAsia" w:ascii="宋体" w:hAnsi="宋体" w:eastAsia="宋体" w:cs="宋体"/>
          <w:sz w:val="44"/>
          <w:szCs w:val="44"/>
          <w:shd w:val="clear" w:color="auto" w:fill="FFFFFF"/>
        </w:rPr>
      </w:pPr>
    </w:p>
    <w:p>
      <w:pPr>
        <w:spacing w:line="600" w:lineRule="exact"/>
        <w:jc w:val="center"/>
        <w:rPr>
          <w:rFonts w:hint="eastAsia" w:ascii="宋体" w:hAnsi="宋体" w:eastAsia="宋体" w:cs="宋体"/>
          <w:sz w:val="44"/>
          <w:szCs w:val="44"/>
          <w:shd w:val="clear" w:color="auto" w:fill="FFFFFF"/>
        </w:rPr>
      </w:pPr>
    </w:p>
    <w:p>
      <w:pPr>
        <w:spacing w:line="600" w:lineRule="exact"/>
        <w:jc w:val="center"/>
        <w:rPr>
          <w:rFonts w:hint="eastAsia" w:ascii="宋体" w:hAnsi="宋体" w:eastAsia="宋体" w:cs="宋体"/>
          <w:sz w:val="44"/>
          <w:szCs w:val="44"/>
          <w:shd w:val="clear" w:color="auto" w:fill="FFFFFF"/>
        </w:rPr>
      </w:pPr>
    </w:p>
    <w:p>
      <w:pPr>
        <w:pStyle w:val="2"/>
        <w:rPr>
          <w:rFonts w:hint="eastAsia" w:ascii="宋体" w:hAnsi="宋体" w:eastAsia="宋体" w:cs="宋体"/>
          <w:sz w:val="44"/>
          <w:szCs w:val="44"/>
          <w:shd w:val="clear" w:color="auto" w:fill="FFFFFF"/>
        </w:rPr>
      </w:pPr>
    </w:p>
    <w:p>
      <w:pPr>
        <w:pStyle w:val="4"/>
        <w:rPr>
          <w:rFonts w:hint="eastAsia" w:ascii="宋体" w:hAnsi="宋体" w:eastAsia="宋体" w:cs="宋体"/>
          <w:sz w:val="44"/>
          <w:szCs w:val="44"/>
          <w:shd w:val="clear" w:color="auto" w:fill="FFFFFF"/>
        </w:rPr>
      </w:pPr>
    </w:p>
    <w:p>
      <w:pPr>
        <w:spacing w:line="600" w:lineRule="exact"/>
        <w:jc w:val="both"/>
        <w:rPr>
          <w:rFonts w:hint="eastAsia" w:ascii="宋体" w:hAnsi="宋体" w:eastAsia="宋体" w:cs="宋体"/>
          <w:sz w:val="44"/>
          <w:szCs w:val="44"/>
          <w:shd w:val="clear" w:color="auto" w:fill="FFFFFF"/>
        </w:rPr>
      </w:pPr>
    </w:p>
    <w:p>
      <w:pPr>
        <w:spacing w:line="600" w:lineRule="exact"/>
        <w:jc w:val="center"/>
        <w:rPr>
          <w:rFonts w:ascii="宋体" w:hAnsi="宋体" w:eastAsia="宋体" w:cs="宋体"/>
          <w:kern w:val="0"/>
          <w:sz w:val="44"/>
          <w:szCs w:val="44"/>
        </w:rPr>
      </w:pPr>
      <w:r>
        <w:rPr>
          <w:rFonts w:hint="eastAsia" w:ascii="宋体" w:hAnsi="宋体" w:eastAsia="宋体" w:cs="宋体"/>
          <w:sz w:val="44"/>
          <w:szCs w:val="44"/>
          <w:shd w:val="clear" w:color="auto" w:fill="FFFFFF"/>
        </w:rPr>
        <w:t>支持科技型企业培育发展政策清单</w:t>
      </w:r>
    </w:p>
    <w:p>
      <w:pPr>
        <w:pStyle w:val="4"/>
        <w:shd w:val="clear" w:color="auto" w:fill="FFFFFF"/>
        <w:spacing w:beforeAutospacing="0" w:afterAutospacing="0" w:line="600" w:lineRule="exact"/>
        <w:jc w:val="both"/>
        <w:rPr>
          <w:rFonts w:ascii="仿宋" w:hAnsi="仿宋" w:eastAsia="仿宋" w:cs="仿宋"/>
          <w:sz w:val="32"/>
          <w:szCs w:val="32"/>
          <w:shd w:val="clear" w:color="auto" w:fill="FFFFFF"/>
        </w:rPr>
      </w:pP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一、支持科技型中小微企业发展</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（一）利用人社部门的创业扶持资金，对创办科技型小微企业特别是大学生创办科技型小微企业，每家补助1000元。</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（二）对通过国家科技型中小企业评价获得入库编号的科技型小微企业，所在地财政给予每家企业1万元奖励，并按照每家企业5000元的标准奖励所在孵化器。</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（三）各级财政对科技型小微企业租用的场地给予租金补助。科技型小微企业租用由财政出资或国有单位建设的厂房（楼宇）的，三年内免缴租金。</w:t>
      </w:r>
    </w:p>
    <w:p>
      <w:pPr>
        <w:pStyle w:val="4"/>
        <w:shd w:val="clear" w:color="auto" w:fill="FFFFFF"/>
        <w:spacing w:beforeAutospacing="0" w:afterAutospacing="0" w:line="600" w:lineRule="exact"/>
        <w:ind w:firstLine="64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（四）科技型中小微企业在新三板挂牌的，市财政一次性给予100万元的奖励；实现上市的，市财政分阶段给予500万元的奖励。各县（区、市）也应制定相应的奖励措施。</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（五）科技型小微企业使用纳入共享服务平台科研设施和仪器的，在省科技创新券补助的基础上，按照实际使用费用的20%给予补助，每年累计最高10万元。</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（六）开展科技型小微企业评选活动，对获得“春笋新星”称号的，受益财政给予5—10万元奖励。</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（七）对科技型中小企业入库培育的，受益财政给予10万元研发费用补助，通过国家认定入库的，给予50万元研发费用补助。</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八）鼓励各级重点工程和政府性投资项目通过首购、订购等，优先应用具有核心自主知识产权的新技术、新工艺、新产品、新服务与网络技术新工程。落实价格评审优惠政策，对科技型小微企业产品（服务）价格给予6%—10%的价格扣除，以扣除后的价格参与政府采购评审。</w:t>
      </w:r>
    </w:p>
    <w:p>
      <w:pPr>
        <w:pStyle w:val="4"/>
        <w:shd w:val="clear" w:color="auto" w:fill="FFFFFF"/>
        <w:spacing w:beforeAutospacing="0" w:afterAutospacing="0" w:line="60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二、支持高新技术企业发展</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（一）</w:t>
      </w:r>
      <w:r>
        <w:rPr>
          <w:rFonts w:ascii="仿宋" w:hAnsi="仿宋" w:eastAsia="仿宋" w:cs="仿宋"/>
          <w:sz w:val="32"/>
          <w:szCs w:val="32"/>
          <w:shd w:val="clear" w:color="auto" w:fill="FFFFFF"/>
        </w:rPr>
        <w:t>将主要产品(服务)属于国家重点支持高新技术领域、拥有发明专利１项或其他知识产权４项以上、研发费用占营业收入比例４</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以上的科技型中小企业纳入培育库重点培育</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对入库两年内通过高新技术企业认定的给予</w:t>
      </w:r>
      <w:r>
        <w:rPr>
          <w:rFonts w:hint="eastAsia" w:ascii="仿宋" w:hAnsi="仿宋" w:eastAsia="仿宋" w:cs="仿宋"/>
          <w:sz w:val="32"/>
          <w:szCs w:val="32"/>
          <w:shd w:val="clear" w:color="auto" w:fill="FFFFFF"/>
        </w:rPr>
        <w:t>30</w:t>
      </w:r>
      <w:r>
        <w:rPr>
          <w:rFonts w:ascii="仿宋" w:hAnsi="仿宋" w:eastAsia="仿宋" w:cs="仿宋"/>
          <w:sz w:val="32"/>
          <w:szCs w:val="32"/>
          <w:shd w:val="clear" w:color="auto" w:fill="FFFFFF"/>
        </w:rPr>
        <w:t>万元奖励</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其中市级奖励</w:t>
      </w:r>
      <w:r>
        <w:rPr>
          <w:rFonts w:hint="eastAsia" w:ascii="仿宋" w:hAnsi="仿宋" w:eastAsia="仿宋" w:cs="仿宋"/>
          <w:sz w:val="32"/>
          <w:szCs w:val="32"/>
          <w:shd w:val="clear" w:color="auto" w:fill="FFFFFF"/>
        </w:rPr>
        <w:t>20</w:t>
      </w:r>
      <w:r>
        <w:rPr>
          <w:rFonts w:ascii="仿宋" w:hAnsi="仿宋" w:eastAsia="仿宋" w:cs="仿宋"/>
          <w:sz w:val="32"/>
          <w:szCs w:val="32"/>
          <w:shd w:val="clear" w:color="auto" w:fill="FFFFFF"/>
        </w:rPr>
        <w:t>万元</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县(市、区)</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开发区奖励</w:t>
      </w:r>
      <w:r>
        <w:rPr>
          <w:rFonts w:hint="eastAsia" w:ascii="仿宋" w:hAnsi="仿宋" w:eastAsia="仿宋" w:cs="仿宋"/>
          <w:sz w:val="32"/>
          <w:szCs w:val="32"/>
          <w:shd w:val="clear" w:color="auto" w:fill="FFFFFF"/>
        </w:rPr>
        <w:t>10</w:t>
      </w:r>
      <w:r>
        <w:rPr>
          <w:rFonts w:ascii="仿宋" w:hAnsi="仿宋" w:eastAsia="仿宋" w:cs="仿宋"/>
          <w:sz w:val="32"/>
          <w:szCs w:val="32"/>
          <w:shd w:val="clear" w:color="auto" w:fill="FFFFFF"/>
        </w:rPr>
        <w:t>万元ꎮ 省级以上众创空间、科技企业孵化器每培育认定１个高新技术企业</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给予其运营主体５万元奖励</w:t>
      </w:r>
      <w:r>
        <w:rPr>
          <w:rFonts w:hint="eastAsia" w:ascii="仿宋" w:hAnsi="仿宋" w:eastAsia="仿宋" w:cs="仿宋"/>
          <w:sz w:val="32"/>
          <w:szCs w:val="32"/>
          <w:shd w:val="clear" w:color="auto" w:fill="FFFFFF"/>
        </w:rPr>
        <w:t>。</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（二）</w:t>
      </w:r>
      <w:r>
        <w:rPr>
          <w:rFonts w:ascii="仿宋" w:hAnsi="仿宋" w:eastAsia="仿宋" w:cs="仿宋"/>
          <w:sz w:val="32"/>
          <w:szCs w:val="32"/>
          <w:shd w:val="clear" w:color="auto" w:fill="FFFFFF"/>
        </w:rPr>
        <w:t>对年度研发费用连续增长的高新技术企业</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按企业上一年度享受研发费用税前加计扣除政策的研发经费总量和增量的</w:t>
      </w:r>
      <w:r>
        <w:rPr>
          <w:rFonts w:hint="eastAsia" w:ascii="仿宋" w:hAnsi="仿宋" w:eastAsia="仿宋" w:cs="仿宋"/>
          <w:sz w:val="32"/>
          <w:szCs w:val="32"/>
          <w:shd w:val="clear" w:color="auto" w:fill="FFFFFF"/>
        </w:rPr>
        <w:t>10%</w:t>
      </w:r>
      <w:r>
        <w:rPr>
          <w:rFonts w:ascii="仿宋" w:hAnsi="仿宋" w:eastAsia="仿宋" w:cs="仿宋"/>
          <w:sz w:val="32"/>
          <w:szCs w:val="32"/>
          <w:shd w:val="clear" w:color="auto" w:fill="FFFFFF"/>
        </w:rPr>
        <w:t>给予奖励</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首次认定的高新技术企业最高奖励</w:t>
      </w:r>
      <w:r>
        <w:rPr>
          <w:rFonts w:hint="eastAsia" w:ascii="仿宋" w:hAnsi="仿宋" w:eastAsia="仿宋" w:cs="仿宋"/>
          <w:sz w:val="32"/>
          <w:szCs w:val="32"/>
          <w:shd w:val="clear" w:color="auto" w:fill="FFFFFF"/>
        </w:rPr>
        <w:t>10</w:t>
      </w:r>
      <w:r>
        <w:rPr>
          <w:rFonts w:ascii="仿宋" w:hAnsi="仿宋" w:eastAsia="仿宋" w:cs="仿宋"/>
          <w:sz w:val="32"/>
          <w:szCs w:val="32"/>
          <w:shd w:val="clear" w:color="auto" w:fill="FFFFFF"/>
        </w:rPr>
        <w:t>万元</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连续两次认定的最高奖励</w:t>
      </w:r>
      <w:r>
        <w:rPr>
          <w:rFonts w:hint="eastAsia" w:ascii="仿宋" w:hAnsi="仿宋" w:eastAsia="仿宋" w:cs="仿宋"/>
          <w:sz w:val="32"/>
          <w:szCs w:val="32"/>
          <w:shd w:val="clear" w:color="auto" w:fill="FFFFFF"/>
        </w:rPr>
        <w:t>20</w:t>
      </w:r>
      <w:r>
        <w:rPr>
          <w:rFonts w:ascii="仿宋" w:hAnsi="仿宋" w:eastAsia="仿宋" w:cs="仿宋"/>
          <w:sz w:val="32"/>
          <w:szCs w:val="32"/>
          <w:shd w:val="clear" w:color="auto" w:fill="FFFFFF"/>
        </w:rPr>
        <w:t>万元</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连续三次及以上的最高奖励</w:t>
      </w:r>
      <w:r>
        <w:rPr>
          <w:rFonts w:hint="eastAsia" w:ascii="仿宋" w:hAnsi="仿宋" w:eastAsia="仿宋" w:cs="仿宋"/>
          <w:sz w:val="32"/>
          <w:szCs w:val="32"/>
          <w:shd w:val="clear" w:color="auto" w:fill="FFFFFF"/>
        </w:rPr>
        <w:t>50</w:t>
      </w:r>
      <w:r>
        <w:rPr>
          <w:rFonts w:ascii="仿宋" w:hAnsi="仿宋" w:eastAsia="仿宋" w:cs="仿宋"/>
          <w:sz w:val="32"/>
          <w:szCs w:val="32"/>
          <w:shd w:val="clear" w:color="auto" w:fill="FFFFFF"/>
        </w:rPr>
        <w:t>万元</w:t>
      </w:r>
      <w:r>
        <w:rPr>
          <w:rFonts w:hint="eastAsia" w:ascii="仿宋" w:hAnsi="仿宋" w:eastAsia="仿宋" w:cs="仿宋"/>
          <w:sz w:val="32"/>
          <w:szCs w:val="32"/>
          <w:shd w:val="clear" w:color="auto" w:fill="FFFFFF"/>
        </w:rPr>
        <w:t>。对科技创新龙头企业每年最高补贴400万元。</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（三）</w:t>
      </w:r>
      <w:r>
        <w:rPr>
          <w:rFonts w:ascii="仿宋" w:hAnsi="仿宋" w:eastAsia="仿宋" w:cs="仿宋"/>
          <w:sz w:val="32"/>
          <w:szCs w:val="32"/>
          <w:shd w:val="clear" w:color="auto" w:fill="FFFFFF"/>
        </w:rPr>
        <w:t>支持高新技术企业使用科技创新券</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市级科技创新券对每家企业每年度补助总额不超过</w:t>
      </w:r>
      <w:r>
        <w:rPr>
          <w:rFonts w:hint="eastAsia" w:ascii="仿宋" w:hAnsi="仿宋" w:eastAsia="仿宋" w:cs="仿宋"/>
          <w:sz w:val="32"/>
          <w:szCs w:val="32"/>
          <w:shd w:val="clear" w:color="auto" w:fill="FFFFFF"/>
        </w:rPr>
        <w:t>20</w:t>
      </w:r>
      <w:r>
        <w:rPr>
          <w:rFonts w:ascii="仿宋" w:hAnsi="仿宋" w:eastAsia="仿宋" w:cs="仿宋"/>
          <w:sz w:val="32"/>
          <w:szCs w:val="32"/>
          <w:shd w:val="clear" w:color="auto" w:fill="FFFFFF"/>
        </w:rPr>
        <w:t>万元</w:t>
      </w:r>
      <w:r>
        <w:rPr>
          <w:rFonts w:hint="eastAsia" w:ascii="仿宋" w:hAnsi="仿宋" w:eastAsia="仿宋" w:cs="仿宋"/>
          <w:sz w:val="32"/>
          <w:szCs w:val="32"/>
          <w:shd w:val="clear" w:color="auto" w:fill="FFFFFF"/>
        </w:rPr>
        <w:t>，5</w:t>
      </w:r>
      <w:r>
        <w:rPr>
          <w:rFonts w:ascii="仿宋" w:hAnsi="仿宋" w:eastAsia="仿宋" w:cs="仿宋"/>
          <w:sz w:val="32"/>
          <w:szCs w:val="32"/>
          <w:shd w:val="clear" w:color="auto" w:fill="FFFFFF"/>
        </w:rPr>
        <w:t>万元(含)以内的按实际发生费用补助</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超过</w:t>
      </w:r>
      <w:r>
        <w:rPr>
          <w:rFonts w:hint="eastAsia" w:ascii="仿宋" w:hAnsi="仿宋" w:eastAsia="仿宋" w:cs="仿宋"/>
          <w:sz w:val="32"/>
          <w:szCs w:val="32"/>
          <w:shd w:val="clear" w:color="auto" w:fill="FFFFFF"/>
        </w:rPr>
        <w:t>5</w:t>
      </w:r>
      <w:r>
        <w:rPr>
          <w:rFonts w:ascii="仿宋" w:hAnsi="仿宋" w:eastAsia="仿宋" w:cs="仿宋"/>
          <w:sz w:val="32"/>
          <w:szCs w:val="32"/>
          <w:shd w:val="clear" w:color="auto" w:fill="FFFFFF"/>
        </w:rPr>
        <w:t>万元的</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超出部分按</w:t>
      </w:r>
      <w:r>
        <w:rPr>
          <w:rFonts w:hint="eastAsia" w:ascii="仿宋" w:hAnsi="仿宋" w:eastAsia="仿宋" w:cs="仿宋"/>
          <w:sz w:val="32"/>
          <w:szCs w:val="32"/>
          <w:shd w:val="clear" w:color="auto" w:fill="FFFFFF"/>
        </w:rPr>
        <w:t>50%</w:t>
      </w:r>
      <w:r>
        <w:rPr>
          <w:rFonts w:ascii="仿宋" w:hAnsi="仿宋" w:eastAsia="仿宋" w:cs="仿宋"/>
          <w:sz w:val="32"/>
          <w:szCs w:val="32"/>
          <w:shd w:val="clear" w:color="auto" w:fill="FFFFFF"/>
        </w:rPr>
        <w:t>的比例补助</w:t>
      </w:r>
      <w:r>
        <w:rPr>
          <w:rFonts w:hint="eastAsia" w:ascii="仿宋" w:hAnsi="仿宋" w:eastAsia="仿宋" w:cs="仿宋"/>
          <w:sz w:val="32"/>
          <w:szCs w:val="32"/>
          <w:shd w:val="clear" w:color="auto" w:fill="FFFFFF"/>
        </w:rPr>
        <w:t>。</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（四）</w:t>
      </w:r>
      <w:r>
        <w:rPr>
          <w:rFonts w:ascii="仿宋" w:hAnsi="仿宋" w:eastAsia="仿宋" w:cs="仿宋"/>
          <w:sz w:val="32"/>
          <w:szCs w:val="32"/>
          <w:shd w:val="clear" w:color="auto" w:fill="FFFFFF"/>
        </w:rPr>
        <w:t>对高新技术企业牵头建设并新认定的国家级重点实验室(技术创新中心)、山西省实验室、省级重点实验室(技术创新中心)</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在省财政奖励的基础上</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市级财政再分别一次性给予</w:t>
      </w:r>
      <w:r>
        <w:rPr>
          <w:rFonts w:hint="eastAsia" w:ascii="仿宋" w:hAnsi="仿宋" w:eastAsia="仿宋" w:cs="仿宋"/>
          <w:sz w:val="32"/>
          <w:szCs w:val="32"/>
          <w:shd w:val="clear" w:color="auto" w:fill="FFFFFF"/>
        </w:rPr>
        <w:t>500</w:t>
      </w:r>
      <w:r>
        <w:rPr>
          <w:rFonts w:ascii="仿宋" w:hAnsi="仿宋" w:eastAsia="仿宋" w:cs="仿宋"/>
          <w:sz w:val="32"/>
          <w:szCs w:val="32"/>
          <w:shd w:val="clear" w:color="auto" w:fill="FFFFFF"/>
        </w:rPr>
        <w:t>万元、</w:t>
      </w:r>
      <w:r>
        <w:rPr>
          <w:rFonts w:hint="eastAsia" w:ascii="仿宋" w:hAnsi="仿宋" w:eastAsia="仿宋" w:cs="仿宋"/>
          <w:sz w:val="32"/>
          <w:szCs w:val="32"/>
          <w:shd w:val="clear" w:color="auto" w:fill="FFFFFF"/>
        </w:rPr>
        <w:t>400</w:t>
      </w:r>
      <w:r>
        <w:rPr>
          <w:rFonts w:ascii="仿宋" w:hAnsi="仿宋" w:eastAsia="仿宋" w:cs="仿宋"/>
          <w:sz w:val="32"/>
          <w:szCs w:val="32"/>
          <w:shd w:val="clear" w:color="auto" w:fill="FFFFFF"/>
        </w:rPr>
        <w:t>万元、</w:t>
      </w:r>
      <w:r>
        <w:rPr>
          <w:rFonts w:hint="eastAsia" w:ascii="仿宋" w:hAnsi="仿宋" w:eastAsia="仿宋" w:cs="仿宋"/>
          <w:sz w:val="32"/>
          <w:szCs w:val="32"/>
          <w:shd w:val="clear" w:color="auto" w:fill="FFFFFF"/>
        </w:rPr>
        <w:t>300</w:t>
      </w:r>
      <w:r>
        <w:rPr>
          <w:rFonts w:ascii="仿宋" w:hAnsi="仿宋" w:eastAsia="仿宋" w:cs="仿宋"/>
          <w:sz w:val="32"/>
          <w:szCs w:val="32"/>
          <w:shd w:val="clear" w:color="auto" w:fill="FFFFFF"/>
        </w:rPr>
        <w:t>万元奖励</w:t>
      </w:r>
      <w:r>
        <w:rPr>
          <w:rFonts w:hint="eastAsia" w:ascii="仿宋" w:hAnsi="仿宋" w:eastAsia="仿宋" w:cs="仿宋"/>
          <w:sz w:val="32"/>
          <w:szCs w:val="32"/>
          <w:shd w:val="clear" w:color="auto" w:fill="FFFFFF"/>
        </w:rPr>
        <w:t>。</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（五）</w:t>
      </w:r>
      <w:r>
        <w:rPr>
          <w:rFonts w:ascii="仿宋" w:hAnsi="仿宋" w:eastAsia="仿宋" w:cs="仿宋"/>
          <w:sz w:val="32"/>
          <w:szCs w:val="32"/>
          <w:shd w:val="clear" w:color="auto" w:fill="FFFFFF"/>
        </w:rPr>
        <w:t>对高新技术企业购买科技成果、专利技术并在</w:t>
      </w:r>
      <w:r>
        <w:rPr>
          <w:rFonts w:hint="eastAsia" w:ascii="仿宋" w:hAnsi="仿宋" w:eastAsia="仿宋" w:cs="仿宋"/>
          <w:sz w:val="32"/>
          <w:szCs w:val="32"/>
          <w:shd w:val="clear" w:color="auto" w:fill="FFFFFF"/>
        </w:rPr>
        <w:t>晋中</w:t>
      </w:r>
      <w:r>
        <w:rPr>
          <w:rFonts w:ascii="仿宋" w:hAnsi="仿宋" w:eastAsia="仿宋" w:cs="仿宋"/>
          <w:sz w:val="32"/>
          <w:szCs w:val="32"/>
          <w:shd w:val="clear" w:color="auto" w:fill="FFFFFF"/>
        </w:rPr>
        <w:t>市域内成功转化应用的</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经技术合同认定登记</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按技术合同交易额实际发生额的</w:t>
      </w:r>
      <w:r>
        <w:rPr>
          <w:rFonts w:hint="eastAsia" w:ascii="仿宋" w:hAnsi="仿宋" w:eastAsia="仿宋" w:cs="仿宋"/>
          <w:sz w:val="32"/>
          <w:szCs w:val="32"/>
          <w:shd w:val="clear" w:color="auto" w:fill="FFFFFF"/>
        </w:rPr>
        <w:t>30%</w:t>
      </w:r>
      <w:r>
        <w:rPr>
          <w:rFonts w:ascii="仿宋" w:hAnsi="仿宋" w:eastAsia="仿宋" w:cs="仿宋"/>
          <w:sz w:val="32"/>
          <w:szCs w:val="32"/>
          <w:shd w:val="clear" w:color="auto" w:fill="FFFFFF"/>
        </w:rPr>
        <w:t>给予奖励</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最高奖励</w:t>
      </w:r>
      <w:r>
        <w:rPr>
          <w:rFonts w:hint="eastAsia" w:ascii="仿宋" w:hAnsi="仿宋" w:eastAsia="仿宋" w:cs="仿宋"/>
          <w:sz w:val="32"/>
          <w:szCs w:val="32"/>
          <w:shd w:val="clear" w:color="auto" w:fill="FFFFFF"/>
        </w:rPr>
        <w:t>100</w:t>
      </w:r>
      <w:r>
        <w:rPr>
          <w:rFonts w:ascii="仿宋" w:hAnsi="仿宋" w:eastAsia="仿宋" w:cs="仿宋"/>
          <w:sz w:val="32"/>
          <w:szCs w:val="32"/>
          <w:shd w:val="clear" w:color="auto" w:fill="FFFFFF"/>
        </w:rPr>
        <w:t>万元</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对引进先进科技成果并在</w:t>
      </w:r>
      <w:r>
        <w:rPr>
          <w:rFonts w:hint="eastAsia" w:ascii="仿宋" w:hAnsi="仿宋" w:eastAsia="仿宋" w:cs="仿宋"/>
          <w:sz w:val="32"/>
          <w:szCs w:val="32"/>
          <w:shd w:val="clear" w:color="auto" w:fill="FFFFFF"/>
        </w:rPr>
        <w:t>3</w:t>
      </w:r>
      <w:r>
        <w:rPr>
          <w:rFonts w:ascii="仿宋" w:hAnsi="仿宋" w:eastAsia="仿宋" w:cs="仿宋"/>
          <w:sz w:val="32"/>
          <w:szCs w:val="32"/>
          <w:shd w:val="clear" w:color="auto" w:fill="FFFFFF"/>
        </w:rPr>
        <w:t>年内形成产品年新增销售收入</w:t>
      </w:r>
      <w:r>
        <w:rPr>
          <w:rFonts w:hint="eastAsia" w:ascii="仿宋" w:hAnsi="仿宋" w:eastAsia="仿宋" w:cs="仿宋"/>
          <w:sz w:val="32"/>
          <w:szCs w:val="32"/>
          <w:shd w:val="clear" w:color="auto" w:fill="FFFFFF"/>
        </w:rPr>
        <w:t>2000</w:t>
      </w:r>
      <w:r>
        <w:rPr>
          <w:rFonts w:ascii="仿宋" w:hAnsi="仿宋" w:eastAsia="仿宋" w:cs="仿宋"/>
          <w:sz w:val="32"/>
          <w:szCs w:val="32"/>
          <w:shd w:val="clear" w:color="auto" w:fill="FFFFFF"/>
        </w:rPr>
        <w:t>万元以上的高新技术产业化项目</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一次性给予</w:t>
      </w:r>
      <w:r>
        <w:rPr>
          <w:rFonts w:hint="eastAsia" w:ascii="仿宋" w:hAnsi="仿宋" w:eastAsia="仿宋" w:cs="仿宋"/>
          <w:sz w:val="32"/>
          <w:szCs w:val="32"/>
          <w:shd w:val="clear" w:color="auto" w:fill="FFFFFF"/>
        </w:rPr>
        <w:t>100</w:t>
      </w:r>
      <w:r>
        <w:rPr>
          <w:rFonts w:ascii="仿宋" w:hAnsi="仿宋" w:eastAsia="仿宋" w:cs="仿宋"/>
          <w:sz w:val="32"/>
          <w:szCs w:val="32"/>
          <w:shd w:val="clear" w:color="auto" w:fill="FFFFFF"/>
        </w:rPr>
        <w:t>万元奖励</w:t>
      </w:r>
      <w:r>
        <w:rPr>
          <w:rFonts w:hint="eastAsia" w:ascii="仿宋" w:hAnsi="仿宋" w:eastAsia="仿宋" w:cs="仿宋"/>
          <w:sz w:val="32"/>
          <w:szCs w:val="32"/>
          <w:shd w:val="clear" w:color="auto" w:fill="FFFFFF"/>
        </w:rPr>
        <w:t>。</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（六）</w:t>
      </w:r>
      <w:r>
        <w:rPr>
          <w:rFonts w:ascii="仿宋" w:hAnsi="仿宋" w:eastAsia="仿宋" w:cs="仿宋"/>
          <w:sz w:val="32"/>
          <w:szCs w:val="32"/>
          <w:shd w:val="clear" w:color="auto" w:fill="FFFFFF"/>
        </w:rPr>
        <w:t>对高新技术企业的装备首台套、材料首批次、软件首版次等创新产品</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经市科技局、市工信局、市财政局联审后</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由市财政局纳入市级政府采购目录</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在政府投资项目招标、政府采购和国有企业采购时</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可采用首购、订购等方式进行定向采购</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带动企业新技术研发及产品迭代升级</w:t>
      </w:r>
      <w:r>
        <w:rPr>
          <w:rFonts w:hint="eastAsia" w:ascii="仿宋" w:hAnsi="仿宋" w:eastAsia="仿宋" w:cs="仿宋"/>
          <w:sz w:val="32"/>
          <w:szCs w:val="32"/>
          <w:shd w:val="clear" w:color="auto" w:fill="FFFFFF"/>
        </w:rPr>
        <w:t>。</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（七）</w:t>
      </w:r>
      <w:r>
        <w:rPr>
          <w:rFonts w:ascii="仿宋" w:hAnsi="仿宋" w:eastAsia="仿宋" w:cs="仿宋"/>
          <w:sz w:val="32"/>
          <w:szCs w:val="32"/>
          <w:shd w:val="clear" w:color="auto" w:fill="FFFFFF"/>
        </w:rPr>
        <w:t>对营业收入连续保持正增长</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且上年度为近三个年度首次达到</w:t>
      </w:r>
      <w:r>
        <w:rPr>
          <w:rFonts w:hint="eastAsia" w:ascii="仿宋" w:hAnsi="仿宋" w:eastAsia="仿宋" w:cs="仿宋"/>
          <w:sz w:val="32"/>
          <w:szCs w:val="32"/>
          <w:shd w:val="clear" w:color="auto" w:fill="FFFFFF"/>
        </w:rPr>
        <w:t>1000</w:t>
      </w:r>
      <w:r>
        <w:rPr>
          <w:rFonts w:ascii="仿宋" w:hAnsi="仿宋" w:eastAsia="仿宋" w:cs="仿宋"/>
          <w:sz w:val="32"/>
          <w:szCs w:val="32"/>
          <w:shd w:val="clear" w:color="auto" w:fill="FFFFFF"/>
        </w:rPr>
        <w:t>万元、</w:t>
      </w:r>
      <w:r>
        <w:rPr>
          <w:rFonts w:hint="eastAsia" w:ascii="仿宋" w:hAnsi="仿宋" w:eastAsia="仿宋" w:cs="仿宋"/>
          <w:sz w:val="32"/>
          <w:szCs w:val="32"/>
          <w:shd w:val="clear" w:color="auto" w:fill="FFFFFF"/>
        </w:rPr>
        <w:t>2000</w:t>
      </w:r>
      <w:r>
        <w:rPr>
          <w:rFonts w:ascii="仿宋" w:hAnsi="仿宋" w:eastAsia="仿宋" w:cs="仿宋"/>
          <w:sz w:val="32"/>
          <w:szCs w:val="32"/>
          <w:shd w:val="clear" w:color="auto" w:fill="FFFFFF"/>
        </w:rPr>
        <w:t>万元、</w:t>
      </w:r>
      <w:r>
        <w:rPr>
          <w:rFonts w:hint="eastAsia" w:ascii="仿宋" w:hAnsi="仿宋" w:eastAsia="仿宋" w:cs="仿宋"/>
          <w:sz w:val="32"/>
          <w:szCs w:val="32"/>
          <w:shd w:val="clear" w:color="auto" w:fill="FFFFFF"/>
        </w:rPr>
        <w:t>5000</w:t>
      </w:r>
      <w:r>
        <w:rPr>
          <w:rFonts w:ascii="仿宋" w:hAnsi="仿宋" w:eastAsia="仿宋" w:cs="仿宋"/>
          <w:sz w:val="32"/>
          <w:szCs w:val="32"/>
          <w:shd w:val="clear" w:color="auto" w:fill="FFFFFF"/>
        </w:rPr>
        <w:t>万元、</w:t>
      </w:r>
      <w:r>
        <w:rPr>
          <w:rFonts w:hint="eastAsia" w:ascii="仿宋" w:hAnsi="仿宋" w:eastAsia="仿宋" w:cs="仿宋"/>
          <w:sz w:val="32"/>
          <w:szCs w:val="32"/>
          <w:shd w:val="clear" w:color="auto" w:fill="FFFFFF"/>
        </w:rPr>
        <w:t>1</w:t>
      </w:r>
      <w:r>
        <w:rPr>
          <w:rFonts w:ascii="仿宋" w:hAnsi="仿宋" w:eastAsia="仿宋" w:cs="仿宋"/>
          <w:sz w:val="32"/>
          <w:szCs w:val="32"/>
          <w:shd w:val="clear" w:color="auto" w:fill="FFFFFF"/>
        </w:rPr>
        <w:t>亿元的高新技术企业</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分别给予</w:t>
      </w:r>
      <w:r>
        <w:rPr>
          <w:rFonts w:hint="eastAsia" w:ascii="仿宋" w:hAnsi="仿宋" w:eastAsia="仿宋" w:cs="仿宋"/>
          <w:sz w:val="32"/>
          <w:szCs w:val="32"/>
          <w:shd w:val="clear" w:color="auto" w:fill="FFFFFF"/>
        </w:rPr>
        <w:t>20</w:t>
      </w:r>
      <w:r>
        <w:rPr>
          <w:rFonts w:ascii="仿宋" w:hAnsi="仿宋" w:eastAsia="仿宋" w:cs="仿宋"/>
          <w:sz w:val="32"/>
          <w:szCs w:val="32"/>
          <w:shd w:val="clear" w:color="auto" w:fill="FFFFFF"/>
        </w:rPr>
        <w:t>万元、</w:t>
      </w:r>
      <w:r>
        <w:rPr>
          <w:rFonts w:hint="eastAsia" w:ascii="仿宋" w:hAnsi="仿宋" w:eastAsia="仿宋" w:cs="仿宋"/>
          <w:sz w:val="32"/>
          <w:szCs w:val="32"/>
          <w:shd w:val="clear" w:color="auto" w:fill="FFFFFF"/>
        </w:rPr>
        <w:t>30</w:t>
      </w:r>
      <w:r>
        <w:rPr>
          <w:rFonts w:ascii="仿宋" w:hAnsi="仿宋" w:eastAsia="仿宋" w:cs="仿宋"/>
          <w:sz w:val="32"/>
          <w:szCs w:val="32"/>
          <w:shd w:val="clear" w:color="auto" w:fill="FFFFFF"/>
        </w:rPr>
        <w:t>万元、</w:t>
      </w:r>
      <w:r>
        <w:rPr>
          <w:rFonts w:hint="eastAsia" w:ascii="仿宋" w:hAnsi="仿宋" w:eastAsia="仿宋" w:cs="仿宋"/>
          <w:sz w:val="32"/>
          <w:szCs w:val="32"/>
          <w:shd w:val="clear" w:color="auto" w:fill="FFFFFF"/>
        </w:rPr>
        <w:t>50</w:t>
      </w:r>
      <w:r>
        <w:rPr>
          <w:rFonts w:ascii="仿宋" w:hAnsi="仿宋" w:eastAsia="仿宋" w:cs="仿宋"/>
          <w:sz w:val="32"/>
          <w:szCs w:val="32"/>
          <w:shd w:val="clear" w:color="auto" w:fill="FFFFFF"/>
        </w:rPr>
        <w:t>万元和</w:t>
      </w:r>
      <w:r>
        <w:rPr>
          <w:rFonts w:hint="eastAsia" w:ascii="仿宋" w:hAnsi="仿宋" w:eastAsia="仿宋" w:cs="仿宋"/>
          <w:sz w:val="32"/>
          <w:szCs w:val="32"/>
          <w:shd w:val="clear" w:color="auto" w:fill="FFFFFF"/>
        </w:rPr>
        <w:t>100</w:t>
      </w:r>
      <w:r>
        <w:rPr>
          <w:rFonts w:ascii="仿宋" w:hAnsi="仿宋" w:eastAsia="仿宋" w:cs="仿宋"/>
          <w:sz w:val="32"/>
          <w:szCs w:val="32"/>
          <w:shd w:val="clear" w:color="auto" w:fill="FFFFFF"/>
        </w:rPr>
        <w:t>万元奖励</w:t>
      </w:r>
      <w:r>
        <w:rPr>
          <w:rFonts w:hint="eastAsia" w:ascii="仿宋" w:hAnsi="仿宋" w:eastAsia="仿宋" w:cs="仿宋"/>
          <w:sz w:val="32"/>
          <w:szCs w:val="32"/>
          <w:shd w:val="clear" w:color="auto" w:fill="FFFFFF"/>
        </w:rPr>
        <w:t>。</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（八）开展科技招商，</w:t>
      </w:r>
      <w:r>
        <w:rPr>
          <w:rFonts w:ascii="仿宋" w:hAnsi="仿宋" w:eastAsia="仿宋" w:cs="仿宋"/>
          <w:sz w:val="32"/>
          <w:szCs w:val="32"/>
          <w:shd w:val="clear" w:color="auto" w:fill="FFFFFF"/>
        </w:rPr>
        <w:t>对整体迁入的高新技术企业</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迁入当年营业收入</w:t>
      </w:r>
      <w:r>
        <w:rPr>
          <w:rFonts w:hint="eastAsia" w:ascii="仿宋" w:hAnsi="仿宋" w:eastAsia="仿宋" w:cs="仿宋"/>
          <w:sz w:val="32"/>
          <w:szCs w:val="32"/>
          <w:shd w:val="clear" w:color="auto" w:fill="FFFFFF"/>
        </w:rPr>
        <w:t>500</w:t>
      </w:r>
      <w:r>
        <w:rPr>
          <w:rFonts w:ascii="仿宋" w:hAnsi="仿宋" w:eastAsia="仿宋" w:cs="仿宋"/>
          <w:sz w:val="32"/>
          <w:szCs w:val="32"/>
          <w:shd w:val="clear" w:color="auto" w:fill="FFFFFF"/>
        </w:rPr>
        <w:t>万元以下的</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一次性给予</w:t>
      </w:r>
      <w:r>
        <w:rPr>
          <w:rFonts w:hint="eastAsia" w:ascii="仿宋" w:hAnsi="仿宋" w:eastAsia="仿宋" w:cs="仿宋"/>
          <w:sz w:val="32"/>
          <w:szCs w:val="32"/>
          <w:shd w:val="clear" w:color="auto" w:fill="FFFFFF"/>
        </w:rPr>
        <w:t>20</w:t>
      </w:r>
      <w:r>
        <w:rPr>
          <w:rFonts w:ascii="仿宋" w:hAnsi="仿宋" w:eastAsia="仿宋" w:cs="仿宋"/>
          <w:sz w:val="32"/>
          <w:szCs w:val="32"/>
          <w:shd w:val="clear" w:color="auto" w:fill="FFFFFF"/>
        </w:rPr>
        <w:t>万元奖励</w:t>
      </w:r>
      <w:r>
        <w:rPr>
          <w:rFonts w:hint="eastAsia" w:ascii="仿宋" w:hAnsi="仿宋" w:eastAsia="仿宋" w:cs="仿宋"/>
          <w:sz w:val="32"/>
          <w:szCs w:val="32"/>
          <w:shd w:val="clear" w:color="auto" w:fill="FFFFFF"/>
        </w:rPr>
        <w:t>，500</w:t>
      </w:r>
      <w:r>
        <w:rPr>
          <w:rFonts w:ascii="仿宋" w:hAnsi="仿宋" w:eastAsia="仿宋" w:cs="仿宋"/>
          <w:sz w:val="32"/>
          <w:szCs w:val="32"/>
          <w:shd w:val="clear" w:color="auto" w:fill="FFFFFF"/>
        </w:rPr>
        <w:t>万元以上(含)</w:t>
      </w:r>
      <w:r>
        <w:rPr>
          <w:rFonts w:hint="eastAsia" w:ascii="仿宋" w:hAnsi="仿宋" w:eastAsia="仿宋" w:cs="仿宋"/>
          <w:sz w:val="32"/>
          <w:szCs w:val="32"/>
          <w:shd w:val="clear" w:color="auto" w:fill="FFFFFF"/>
        </w:rPr>
        <w:t>1000</w:t>
      </w:r>
      <w:r>
        <w:rPr>
          <w:rFonts w:ascii="仿宋" w:hAnsi="仿宋" w:eastAsia="仿宋" w:cs="仿宋"/>
          <w:sz w:val="32"/>
          <w:szCs w:val="32"/>
          <w:shd w:val="clear" w:color="auto" w:fill="FFFFFF"/>
        </w:rPr>
        <w:t>万元以下的</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一次性给予</w:t>
      </w:r>
      <w:r>
        <w:rPr>
          <w:rFonts w:hint="eastAsia" w:ascii="仿宋" w:hAnsi="仿宋" w:eastAsia="仿宋" w:cs="仿宋"/>
          <w:sz w:val="32"/>
          <w:szCs w:val="32"/>
          <w:shd w:val="clear" w:color="auto" w:fill="FFFFFF"/>
        </w:rPr>
        <w:t>60</w:t>
      </w:r>
      <w:r>
        <w:rPr>
          <w:rFonts w:ascii="仿宋" w:hAnsi="仿宋" w:eastAsia="仿宋" w:cs="仿宋"/>
          <w:sz w:val="32"/>
          <w:szCs w:val="32"/>
          <w:shd w:val="clear" w:color="auto" w:fill="FFFFFF"/>
        </w:rPr>
        <w:t>万元奖励</w:t>
      </w:r>
      <w:r>
        <w:rPr>
          <w:rFonts w:hint="eastAsia" w:ascii="仿宋" w:hAnsi="仿宋" w:eastAsia="仿宋" w:cs="仿宋"/>
          <w:sz w:val="32"/>
          <w:szCs w:val="32"/>
          <w:shd w:val="clear" w:color="auto" w:fill="FFFFFF"/>
        </w:rPr>
        <w:t>，1000</w:t>
      </w:r>
      <w:r>
        <w:rPr>
          <w:rFonts w:ascii="仿宋" w:hAnsi="仿宋" w:eastAsia="仿宋" w:cs="仿宋"/>
          <w:sz w:val="32"/>
          <w:szCs w:val="32"/>
          <w:shd w:val="clear" w:color="auto" w:fill="FFFFFF"/>
        </w:rPr>
        <w:t>万元以上(含)的</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一次性给予</w:t>
      </w:r>
      <w:r>
        <w:rPr>
          <w:rFonts w:hint="eastAsia" w:ascii="仿宋" w:hAnsi="仿宋" w:eastAsia="仿宋" w:cs="仿宋"/>
          <w:sz w:val="32"/>
          <w:szCs w:val="32"/>
          <w:shd w:val="clear" w:color="auto" w:fill="FFFFFF"/>
        </w:rPr>
        <w:t>150</w:t>
      </w:r>
      <w:r>
        <w:rPr>
          <w:rFonts w:ascii="仿宋" w:hAnsi="仿宋" w:eastAsia="仿宋" w:cs="仿宋"/>
          <w:sz w:val="32"/>
          <w:szCs w:val="32"/>
          <w:shd w:val="clear" w:color="auto" w:fill="FFFFFF"/>
        </w:rPr>
        <w:t>万元奖励</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对推动高新技术企业整体迁入的</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链主</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企业、科技领军企业和科技服务机构</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每引进</w:t>
      </w:r>
      <w:r>
        <w:rPr>
          <w:rFonts w:hint="eastAsia" w:ascii="仿宋" w:hAnsi="仿宋" w:eastAsia="仿宋" w:cs="仿宋"/>
          <w:sz w:val="32"/>
          <w:szCs w:val="32"/>
          <w:shd w:val="clear" w:color="auto" w:fill="FFFFFF"/>
        </w:rPr>
        <w:t>1</w:t>
      </w:r>
      <w:r>
        <w:rPr>
          <w:rFonts w:ascii="仿宋" w:hAnsi="仿宋" w:eastAsia="仿宋" w:cs="仿宋"/>
          <w:sz w:val="32"/>
          <w:szCs w:val="32"/>
          <w:shd w:val="clear" w:color="auto" w:fill="FFFFFF"/>
        </w:rPr>
        <w:t>家给予</w:t>
      </w:r>
      <w:r>
        <w:rPr>
          <w:rFonts w:hint="eastAsia" w:ascii="仿宋" w:hAnsi="仿宋" w:eastAsia="仿宋" w:cs="仿宋"/>
          <w:sz w:val="32"/>
          <w:szCs w:val="32"/>
          <w:shd w:val="clear" w:color="auto" w:fill="FFFFFF"/>
        </w:rPr>
        <w:t>5</w:t>
      </w:r>
      <w:r>
        <w:rPr>
          <w:rFonts w:ascii="仿宋" w:hAnsi="仿宋" w:eastAsia="仿宋" w:cs="仿宋"/>
          <w:sz w:val="32"/>
          <w:szCs w:val="32"/>
          <w:shd w:val="clear" w:color="auto" w:fill="FFFFFF"/>
        </w:rPr>
        <w:t>万元奖励</w:t>
      </w:r>
      <w:r>
        <w:rPr>
          <w:rFonts w:hint="eastAsia" w:ascii="仿宋" w:hAnsi="仿宋" w:eastAsia="仿宋" w:cs="仿宋"/>
          <w:sz w:val="32"/>
          <w:szCs w:val="32"/>
          <w:shd w:val="clear" w:color="auto" w:fill="FFFFFF"/>
        </w:rPr>
        <w:t>。</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（九）</w:t>
      </w:r>
      <w:r>
        <w:rPr>
          <w:rFonts w:ascii="仿宋" w:hAnsi="仿宋" w:eastAsia="仿宋" w:cs="仿宋"/>
          <w:sz w:val="32"/>
          <w:szCs w:val="32"/>
          <w:shd w:val="clear" w:color="auto" w:fill="FFFFFF"/>
        </w:rPr>
        <w:t>对首次认定的高新技术企业、连续三次通过认定的高新技术企业，市财政分别给予一次性10万元补助</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对符合条件的高新技术企业和高新技术后备企业，依据其上年度税前加计扣除研发费用数额的一定比例，每年给予最高 200万元资金补贴，撬动企业研发再投入</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对市外高新技术企业整体迁入，按照规定确认其高新技术企业资格</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市财政根据企业规模给予一次性最高 150 万元补助</w:t>
      </w:r>
      <w:r>
        <w:rPr>
          <w:rFonts w:hint="eastAsia" w:ascii="仿宋" w:hAnsi="仿宋" w:eastAsia="仿宋" w:cs="仿宋"/>
          <w:sz w:val="32"/>
          <w:szCs w:val="32"/>
          <w:shd w:val="clear" w:color="auto" w:fill="FFFFFF"/>
        </w:rPr>
        <w:t>。各县（区、市）、示范区晋中开发区、晋中国家农高区也应根据实际</w:t>
      </w:r>
      <w:r>
        <w:rPr>
          <w:rFonts w:ascii="仿宋" w:hAnsi="仿宋" w:eastAsia="仿宋" w:cs="仿宋"/>
          <w:sz w:val="32"/>
          <w:szCs w:val="32"/>
          <w:shd w:val="clear" w:color="auto" w:fill="FFFFFF"/>
        </w:rPr>
        <w:t>对通过认定的高新技术企业给予配套奖补。</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黑体" w:hAnsi="黑体" w:eastAsia="黑体" w:cs="黑体"/>
          <w:sz w:val="32"/>
          <w:szCs w:val="32"/>
          <w:shd w:val="clear" w:color="auto" w:fill="FFFFFF"/>
        </w:rPr>
        <w:t>三、支持科技领军企业发展</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（一）</w:t>
      </w:r>
      <w:r>
        <w:rPr>
          <w:rFonts w:ascii="仿宋" w:hAnsi="仿宋" w:eastAsia="仿宋" w:cs="仿宋"/>
          <w:sz w:val="32"/>
          <w:szCs w:val="32"/>
          <w:shd w:val="clear" w:color="auto" w:fill="FFFFFF"/>
        </w:rPr>
        <w:t>对科技领军企业培育库入库企业</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按照其上一年度实际发生研发费用的</w:t>
      </w:r>
      <w:r>
        <w:rPr>
          <w:rFonts w:hint="eastAsia" w:ascii="仿宋" w:hAnsi="仿宋" w:eastAsia="仿宋" w:cs="仿宋"/>
          <w:sz w:val="32"/>
          <w:szCs w:val="32"/>
          <w:shd w:val="clear" w:color="auto" w:fill="FFFFFF"/>
        </w:rPr>
        <w:t>20%</w:t>
      </w:r>
      <w:r>
        <w:rPr>
          <w:rFonts w:ascii="仿宋" w:hAnsi="仿宋" w:eastAsia="仿宋" w:cs="仿宋"/>
          <w:sz w:val="32"/>
          <w:szCs w:val="32"/>
          <w:shd w:val="clear" w:color="auto" w:fill="FFFFFF"/>
        </w:rPr>
        <w:t>给予补助</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最高</w:t>
      </w:r>
      <w:r>
        <w:rPr>
          <w:rFonts w:hint="eastAsia" w:ascii="仿宋" w:hAnsi="仿宋" w:eastAsia="仿宋" w:cs="仿宋"/>
          <w:sz w:val="32"/>
          <w:szCs w:val="32"/>
          <w:shd w:val="clear" w:color="auto" w:fill="FFFFFF"/>
        </w:rPr>
        <w:t>200</w:t>
      </w:r>
      <w:r>
        <w:rPr>
          <w:rFonts w:ascii="仿宋" w:hAnsi="仿宋" w:eastAsia="仿宋" w:cs="仿宋"/>
          <w:sz w:val="32"/>
          <w:szCs w:val="32"/>
          <w:shd w:val="clear" w:color="auto" w:fill="FFFFFF"/>
        </w:rPr>
        <w:t>万元</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同时按其研发费用增量的</w:t>
      </w:r>
      <w:r>
        <w:rPr>
          <w:rFonts w:hint="eastAsia" w:ascii="仿宋" w:hAnsi="仿宋" w:eastAsia="仿宋" w:cs="仿宋"/>
          <w:sz w:val="32"/>
          <w:szCs w:val="32"/>
          <w:shd w:val="clear" w:color="auto" w:fill="FFFFFF"/>
        </w:rPr>
        <w:t>，10%</w:t>
      </w:r>
      <w:r>
        <w:rPr>
          <w:rFonts w:ascii="仿宋" w:hAnsi="仿宋" w:eastAsia="仿宋" w:cs="仿宋"/>
          <w:sz w:val="32"/>
          <w:szCs w:val="32"/>
          <w:shd w:val="clear" w:color="auto" w:fill="FFFFFF"/>
        </w:rPr>
        <w:t>给予奖励</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最高</w:t>
      </w:r>
      <w:r>
        <w:rPr>
          <w:rFonts w:hint="eastAsia" w:ascii="仿宋" w:hAnsi="仿宋" w:eastAsia="仿宋" w:cs="仿宋"/>
          <w:sz w:val="32"/>
          <w:szCs w:val="32"/>
          <w:shd w:val="clear" w:color="auto" w:fill="FFFFFF"/>
        </w:rPr>
        <w:t>1500</w:t>
      </w:r>
      <w:r>
        <w:rPr>
          <w:rFonts w:ascii="仿宋" w:hAnsi="仿宋" w:eastAsia="仿宋" w:cs="仿宋"/>
          <w:sz w:val="32"/>
          <w:szCs w:val="32"/>
          <w:shd w:val="clear" w:color="auto" w:fill="FFFFFF"/>
        </w:rPr>
        <w:t>万元</w:t>
      </w:r>
      <w:r>
        <w:rPr>
          <w:rFonts w:hint="eastAsia" w:ascii="仿宋" w:hAnsi="仿宋" w:eastAsia="仿宋" w:cs="仿宋"/>
          <w:sz w:val="32"/>
          <w:szCs w:val="32"/>
          <w:shd w:val="clear" w:color="auto" w:fill="FFFFFF"/>
        </w:rPr>
        <w:t>。</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（二）</w:t>
      </w:r>
      <w:r>
        <w:rPr>
          <w:rFonts w:ascii="仿宋" w:hAnsi="仿宋" w:eastAsia="仿宋" w:cs="仿宋"/>
          <w:sz w:val="32"/>
          <w:szCs w:val="32"/>
          <w:shd w:val="clear" w:color="auto" w:fill="FFFFFF"/>
        </w:rPr>
        <w:t>对科技领军企业培育库入库企业新获批建设的国家实验室、省实验室</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分别给予</w:t>
      </w:r>
      <w:r>
        <w:rPr>
          <w:rFonts w:hint="eastAsia" w:ascii="仿宋" w:hAnsi="仿宋" w:eastAsia="仿宋" w:cs="仿宋"/>
          <w:sz w:val="32"/>
          <w:szCs w:val="32"/>
          <w:shd w:val="clear" w:color="auto" w:fill="FFFFFF"/>
        </w:rPr>
        <w:t>1.5</w:t>
      </w:r>
      <w:r>
        <w:rPr>
          <w:rFonts w:ascii="仿宋" w:hAnsi="仿宋" w:eastAsia="仿宋" w:cs="仿宋"/>
          <w:sz w:val="32"/>
          <w:szCs w:val="32"/>
          <w:shd w:val="clear" w:color="auto" w:fill="FFFFFF"/>
        </w:rPr>
        <w:t>亿元、</w:t>
      </w:r>
      <w:r>
        <w:rPr>
          <w:rFonts w:hint="eastAsia" w:ascii="仿宋" w:hAnsi="仿宋" w:eastAsia="仿宋" w:cs="仿宋"/>
          <w:sz w:val="32"/>
          <w:szCs w:val="32"/>
          <w:shd w:val="clear" w:color="auto" w:fill="FFFFFF"/>
        </w:rPr>
        <w:t>2000</w:t>
      </w:r>
      <w:r>
        <w:rPr>
          <w:rFonts w:ascii="仿宋" w:hAnsi="仿宋" w:eastAsia="仿宋" w:cs="仿宋"/>
          <w:sz w:val="32"/>
          <w:szCs w:val="32"/>
          <w:shd w:val="clear" w:color="auto" w:fill="FFFFFF"/>
        </w:rPr>
        <w:t>万元补助</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新获批建设的国家级、省级重点实验室(工程技术研究中心、技术创新中心)</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分别给予</w:t>
      </w:r>
      <w:r>
        <w:rPr>
          <w:rFonts w:hint="eastAsia" w:ascii="仿宋" w:hAnsi="仿宋" w:eastAsia="仿宋" w:cs="仿宋"/>
          <w:sz w:val="32"/>
          <w:szCs w:val="32"/>
          <w:shd w:val="clear" w:color="auto" w:fill="FFFFFF"/>
        </w:rPr>
        <w:t>3500</w:t>
      </w:r>
      <w:r>
        <w:rPr>
          <w:rFonts w:ascii="仿宋" w:hAnsi="仿宋" w:eastAsia="仿宋" w:cs="仿宋"/>
          <w:sz w:val="32"/>
          <w:szCs w:val="32"/>
          <w:shd w:val="clear" w:color="auto" w:fill="FFFFFF"/>
        </w:rPr>
        <w:t>万元、</w:t>
      </w:r>
      <w:r>
        <w:rPr>
          <w:rFonts w:hint="eastAsia" w:ascii="仿宋" w:hAnsi="仿宋" w:eastAsia="仿宋" w:cs="仿宋"/>
          <w:sz w:val="32"/>
          <w:szCs w:val="32"/>
          <w:shd w:val="clear" w:color="auto" w:fill="FFFFFF"/>
        </w:rPr>
        <w:t>1500</w:t>
      </w:r>
      <w:r>
        <w:rPr>
          <w:rFonts w:ascii="仿宋" w:hAnsi="仿宋" w:eastAsia="仿宋" w:cs="仿宋"/>
          <w:sz w:val="32"/>
          <w:szCs w:val="32"/>
          <w:shd w:val="clear" w:color="auto" w:fill="FFFFFF"/>
        </w:rPr>
        <w:t>万元补助</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 xml:space="preserve">按获批筹建和验收通过两个阶段各下达 </w:t>
      </w:r>
      <w:r>
        <w:rPr>
          <w:rFonts w:hint="eastAsia" w:ascii="仿宋" w:hAnsi="仿宋" w:eastAsia="仿宋" w:cs="仿宋"/>
          <w:sz w:val="32"/>
          <w:szCs w:val="32"/>
          <w:shd w:val="clear" w:color="auto" w:fill="FFFFFF"/>
        </w:rPr>
        <w:t>50%</w:t>
      </w:r>
      <w:r>
        <w:rPr>
          <w:rFonts w:ascii="仿宋" w:hAnsi="仿宋" w:eastAsia="仿宋" w:cs="仿宋"/>
          <w:sz w:val="32"/>
          <w:szCs w:val="32"/>
          <w:shd w:val="clear" w:color="auto" w:fill="FFFFFF"/>
        </w:rPr>
        <w:t>补助资金</w:t>
      </w:r>
      <w:r>
        <w:rPr>
          <w:rFonts w:hint="eastAsia" w:ascii="仿宋" w:hAnsi="仿宋" w:eastAsia="仿宋" w:cs="仿宋"/>
          <w:sz w:val="32"/>
          <w:szCs w:val="32"/>
          <w:shd w:val="clear" w:color="auto" w:fill="FFFFFF"/>
        </w:rPr>
        <w:t>。</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（三）</w:t>
      </w:r>
      <w:r>
        <w:rPr>
          <w:rFonts w:ascii="仿宋" w:hAnsi="仿宋" w:eastAsia="仿宋" w:cs="仿宋"/>
          <w:sz w:val="32"/>
          <w:szCs w:val="32"/>
          <w:shd w:val="clear" w:color="auto" w:fill="FFFFFF"/>
        </w:rPr>
        <w:t>采取“揭榜挂帅”</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定向委托等方式</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支持科技领军企业培育库入库企业组建创新联合体</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实施市级关键核心技术攻关等重大科技项目</w:t>
      </w:r>
      <w:r>
        <w:rPr>
          <w:rFonts w:hint="eastAsia" w:ascii="仿宋" w:hAnsi="仿宋" w:eastAsia="仿宋" w:cs="仿宋"/>
          <w:sz w:val="32"/>
          <w:szCs w:val="32"/>
          <w:shd w:val="clear" w:color="auto" w:fill="FFFFFF"/>
        </w:rPr>
        <w:t>，</w:t>
      </w:r>
      <w:r>
        <w:rPr>
          <w:rFonts w:ascii="仿宋" w:hAnsi="仿宋" w:eastAsia="仿宋" w:cs="仿宋"/>
          <w:sz w:val="32"/>
          <w:szCs w:val="32"/>
          <w:shd w:val="clear" w:color="auto" w:fill="FFFFFF"/>
        </w:rPr>
        <w:t>单个项目给予最高</w:t>
      </w:r>
      <w:r>
        <w:rPr>
          <w:rFonts w:hint="eastAsia" w:ascii="仿宋" w:hAnsi="仿宋" w:eastAsia="仿宋" w:cs="仿宋"/>
          <w:sz w:val="32"/>
          <w:szCs w:val="32"/>
          <w:shd w:val="clear" w:color="auto" w:fill="FFFFFF"/>
        </w:rPr>
        <w:t>2</w:t>
      </w:r>
      <w:r>
        <w:rPr>
          <w:rFonts w:ascii="仿宋" w:hAnsi="仿宋" w:eastAsia="仿宋" w:cs="仿宋"/>
          <w:sz w:val="32"/>
          <w:szCs w:val="32"/>
          <w:shd w:val="clear" w:color="auto" w:fill="FFFFFF"/>
        </w:rPr>
        <w:t>000万元支持，特别重大的项目，可采取“一事一议”方式予以支持，对科技领军企业培育库入库企业牵头或参与承担国家科研项目(课题)的，按项目国拨实际到账经费的50%给予奖励，单个项目累计最高500万元，且不超过企业自筹资金总额，每年度单户企业累计不超过1000万元。</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u w:val="single"/>
          <w:shd w:val="clear" w:color="auto" w:fill="FFFFFF"/>
        </w:rPr>
      </w:pPr>
      <w:r>
        <w:rPr>
          <w:rFonts w:hint="eastAsia" w:ascii="仿宋" w:hAnsi="仿宋" w:eastAsia="仿宋" w:cs="仿宋"/>
          <w:sz w:val="32"/>
          <w:szCs w:val="32"/>
          <w:u w:val="single"/>
          <w:shd w:val="clear" w:color="auto" w:fill="FFFFFF"/>
        </w:rPr>
        <w:t>（四）</w:t>
      </w:r>
      <w:r>
        <w:rPr>
          <w:rFonts w:ascii="仿宋" w:hAnsi="仿宋" w:eastAsia="仿宋" w:cs="仿宋"/>
          <w:sz w:val="32"/>
          <w:szCs w:val="32"/>
          <w:u w:val="single"/>
          <w:shd w:val="clear" w:color="auto" w:fill="FFFFFF"/>
        </w:rPr>
        <w:t>对科技领军企业培育库入库企业全职引进省级以上人才计划入选，按照企业实际支付年薪的50%给予补助，每人每年最高50万元，对急需引进的高端创新人才及团队采取“一事一议”方式，给予最高1亿元综合资助，对,40岁以下(含)、具有硕士以上(含)学位或中级以上(含)职称的青年科技人才主持的科技项目给予30万元支持，每家企业不超过,5项，对引进外国高端人才开展科学研究、技术攻关等活动，按照企业实际支付年薪或劳务费的50%给予补助，每人每年最高60万元。</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u w:val="single"/>
          <w:shd w:val="clear" w:color="auto" w:fill="FFFFFF"/>
        </w:rPr>
      </w:pPr>
      <w:r>
        <w:rPr>
          <w:rFonts w:hint="eastAsia" w:ascii="仿宋" w:hAnsi="仿宋" w:eastAsia="仿宋" w:cs="仿宋"/>
          <w:sz w:val="32"/>
          <w:szCs w:val="32"/>
          <w:u w:val="single"/>
          <w:shd w:val="clear" w:color="auto" w:fill="FFFFFF"/>
        </w:rPr>
        <w:t>（五）</w:t>
      </w:r>
      <w:r>
        <w:rPr>
          <w:rFonts w:ascii="仿宋" w:hAnsi="仿宋" w:eastAsia="仿宋" w:cs="仿宋"/>
          <w:sz w:val="32"/>
          <w:szCs w:val="32"/>
          <w:u w:val="single"/>
          <w:shd w:val="clear" w:color="auto" w:fill="FFFFFF"/>
        </w:rPr>
        <w:t>对科技领军企业培育库入库企业(或企业科技人员)作为第一完成单位(人)获得国家自然科学、技术发明、科技进步一等奖和二等奖的，分别给予500万元、150万元奖励，奖励资金拨付到第一完成单位，全部用于对研究团队个人奖励，资金分配由研究团队自主决定。</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（六）</w:t>
      </w:r>
      <w:r>
        <w:rPr>
          <w:rFonts w:ascii="仿宋" w:hAnsi="仿宋" w:eastAsia="仿宋" w:cs="仿宋"/>
          <w:sz w:val="32"/>
          <w:szCs w:val="32"/>
          <w:shd w:val="clear" w:color="auto" w:fill="FFFFFF"/>
        </w:rPr>
        <w:t>对科技领军企业培育库入库企业上年度营业收入1亿元以上(含)5亿元以下且增速25%以上(含)的，给予100万元基础奖励，增速每增加一个百分点，再给予5万元奖励，最高200万元(含基础奖励，以下类同) ，上年度营业收入5亿元以上(含)10亿元以下且增速20%以上(含)的，给予200万元基础奖励，增速每增加一个百分点，再给予10万元奖励，最高500万元，上年度营业收入10亿元以上(含)50亿元以下且增速15%以上(含)的，给予300万元基础奖励，增速每增加一个百分点，再给予15万元奖励，最高800万元，上年度营业收入50亿元以上(含)且增速10%以上(含)的，给予500万元基础奖励，增速每增加一个百分点，再给予20万元奖励，最高1000万元。</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（七）</w:t>
      </w:r>
      <w:r>
        <w:rPr>
          <w:rFonts w:ascii="仿宋" w:hAnsi="仿宋" w:eastAsia="仿宋" w:cs="仿宋"/>
          <w:sz w:val="32"/>
          <w:szCs w:val="32"/>
          <w:shd w:val="clear" w:color="auto" w:fill="FFFFFF"/>
        </w:rPr>
        <w:t>支持企业新建扩建重大产业项目。鼓励市创业投资基金、科技成果转化基金和产业投资基金等，聚焦战略性新兴产业建链强链补链延链需求，对科技领军企业培育库入库 企业新开工或新引进投资额超5亿元的重大产业项目，进行 股权投资。</w:t>
      </w:r>
    </w:p>
    <w:p>
      <w:pPr>
        <w:pStyle w:val="4"/>
        <w:shd w:val="clear" w:color="auto" w:fill="FFFFFF"/>
        <w:spacing w:beforeAutospacing="0" w:afterAutospacing="0" w:line="600" w:lineRule="exact"/>
        <w:ind w:firstLine="640" w:firstLineChars="200"/>
        <w:jc w:val="both"/>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五、其他支持政策</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一）支持科技型企业转移转化市外先进科技成果，对购买市外先进科技成果在晋中转化、产业化的，受益财政按其上年度技术合同成交额（依据技术协议、转账凭证和发票）给予5%的后补助，每家企业每年最高不超过50万元。</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二）新认定的省级和国家级科技企业孵化器分别给予100万元和200万元的奖励。开展科技企业孵化器绩效考评，对孵化器绩效进行年度考核，考核结果为优秀、良好等次的，由受益财政分别给予孵化器20万元和10万元的奖励。</w:t>
      </w:r>
    </w:p>
    <w:p>
      <w:pPr>
        <w:pStyle w:val="4"/>
        <w:shd w:val="clear" w:color="auto" w:fill="FFFFFF"/>
        <w:spacing w:beforeAutospacing="0" w:afterAutospacing="0" w:line="600" w:lineRule="exact"/>
        <w:ind w:firstLine="640" w:firstLineChars="200"/>
        <w:jc w:val="both"/>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三）高校、科研院所科技人员在完成本职工作和不损害本单位利益的前提下在职创业，其创业收入在照章纳税后归个人所有。高校、科研院所科技人员应用职务发明成果转化所得收益，除合同另有约定外，高校可按60—95%的比率、科研院所可按20—50%的比率，划归参与研发的科技人员及其团队拥有。</w:t>
      </w:r>
    </w:p>
    <w:p>
      <w:pPr>
        <w:pStyle w:val="4"/>
        <w:shd w:val="clear" w:color="auto" w:fill="FFFFFF"/>
        <w:spacing w:beforeAutospacing="0" w:afterAutospacing="0" w:line="600" w:lineRule="exact"/>
        <w:ind w:firstLine="640" w:firstLineChars="200"/>
        <w:jc w:val="both"/>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t>（四）对首次获得中国质量奖、提名奖的分别奖励100万、50万，对获得中国专利奖金奖、银奖、优秀奖的分别奖励50万、30万、10万。</w:t>
      </w:r>
    </w:p>
    <w:p>
      <w:pPr>
        <w:rPr>
          <w:rFonts w:hint="eastAsia" w:ascii="仿宋" w:hAnsi="仿宋" w:eastAsia="仿宋" w:cs="仿宋"/>
          <w:sz w:val="32"/>
          <w:szCs w:val="32"/>
          <w:shd w:val="clear" w:color="auto" w:fill="FFFFFF"/>
        </w:rPr>
      </w:pPr>
    </w:p>
    <w:p>
      <w:pPr>
        <w:pStyle w:val="2"/>
        <w:rPr>
          <w:rFonts w:hint="eastAsia" w:ascii="仿宋" w:hAnsi="仿宋" w:eastAsia="仿宋" w:cs="仿宋"/>
          <w:sz w:val="32"/>
          <w:szCs w:val="32"/>
          <w:shd w:val="clear" w:color="auto" w:fill="FFFFFF"/>
        </w:rPr>
      </w:pPr>
    </w:p>
    <w:p>
      <w:pPr>
        <w:pStyle w:val="4"/>
        <w:rPr>
          <w:rFonts w:hint="default" w:eastAsia="仿宋"/>
          <w:lang w:val="en-US" w:eastAsia="zh-CN"/>
        </w:rPr>
      </w:pPr>
      <w:r>
        <w:rPr>
          <w:rFonts w:hint="eastAsia" w:ascii="仿宋" w:hAnsi="仿宋" w:eastAsia="仿宋" w:cs="仿宋"/>
          <w:sz w:val="32"/>
          <w:szCs w:val="32"/>
          <w:shd w:val="clear" w:color="auto" w:fill="FFFFFF"/>
          <w:lang w:val="en-US" w:eastAsia="zh-CN"/>
        </w:rPr>
        <w:t>13383546641金融办张科长</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
    <w:altName w:val="方正楷体_GBK"/>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oto Sans Yi">
    <w:panose1 w:val="020B0502040504020204"/>
    <w:charset w:val="00"/>
    <w:family w:val="auto"/>
    <w:pitch w:val="default"/>
    <w:sig w:usb0="00000003" w:usb1="00050000" w:usb2="0008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5MmRmYjY0MGIyMjk0ZWJhMzJjZjZkMGQwMDdjMzkifQ=="/>
    <w:docVar w:name="KSO_WPS_MARK_KEY" w:val="62ee2027-798d-442c-8537-b82e3224bf83"/>
  </w:docVars>
  <w:rsids>
    <w:rsidRoot w:val="3FF53DA9"/>
    <w:rsid w:val="005B17EF"/>
    <w:rsid w:val="008854A8"/>
    <w:rsid w:val="00AE79FB"/>
    <w:rsid w:val="01E14FF3"/>
    <w:rsid w:val="0245741E"/>
    <w:rsid w:val="02D7012A"/>
    <w:rsid w:val="04F450B4"/>
    <w:rsid w:val="0A4B7536"/>
    <w:rsid w:val="0DFC57C5"/>
    <w:rsid w:val="0ECB6A9D"/>
    <w:rsid w:val="0FC93A62"/>
    <w:rsid w:val="14F1743A"/>
    <w:rsid w:val="1E7B34A6"/>
    <w:rsid w:val="21D5162F"/>
    <w:rsid w:val="221548E5"/>
    <w:rsid w:val="23F61AA2"/>
    <w:rsid w:val="26FE16F0"/>
    <w:rsid w:val="2A6F60D4"/>
    <w:rsid w:val="2C7D529A"/>
    <w:rsid w:val="2DC454B6"/>
    <w:rsid w:val="2F5647DA"/>
    <w:rsid w:val="3DDC3507"/>
    <w:rsid w:val="3EAE29F2"/>
    <w:rsid w:val="3FF53DA9"/>
    <w:rsid w:val="44283AB3"/>
    <w:rsid w:val="486D63E8"/>
    <w:rsid w:val="488C6465"/>
    <w:rsid w:val="55830F0C"/>
    <w:rsid w:val="60BE6CA6"/>
    <w:rsid w:val="6A0A478C"/>
    <w:rsid w:val="6A372C18"/>
    <w:rsid w:val="6C465394"/>
    <w:rsid w:val="6D7F4418"/>
    <w:rsid w:val="6FE97507"/>
    <w:rsid w:val="71B230AF"/>
    <w:rsid w:val="71BBE5D3"/>
    <w:rsid w:val="76A06815"/>
    <w:rsid w:val="7DA939D5"/>
    <w:rsid w:val="7E0634E0"/>
    <w:rsid w:val="B5FF758A"/>
    <w:rsid w:val="C9FEF5C1"/>
    <w:rsid w:val="F3AE22C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99"/>
    <w:pPr>
      <w:ind w:firstLine="200" w:firstLineChars="200"/>
    </w:pPr>
  </w:style>
  <w:style w:type="paragraph" w:customStyle="1" w:styleId="3">
    <w:name w:val="正文文本缩进1"/>
    <w:basedOn w:val="1"/>
    <w:qFormat/>
    <w:uiPriority w:val="99"/>
    <w:pPr>
      <w:ind w:left="200" w:leftChars="200"/>
    </w:pPr>
  </w:style>
  <w:style w:type="paragraph" w:styleId="4">
    <w:name w:val="Normal (Web)"/>
    <w:basedOn w:val="1"/>
    <w:next w:val="1"/>
    <w:qFormat/>
    <w:uiPriority w:val="0"/>
    <w:pPr>
      <w:spacing w:beforeAutospacing="1" w:afterAutospacing="1"/>
      <w:jc w:val="left"/>
    </w:pPr>
    <w:rPr>
      <w:rFonts w:cs="Times New Roman"/>
      <w:kern w:val="0"/>
      <w:sz w:val="24"/>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21</Pages>
  <Words>9711</Words>
  <Characters>10019</Characters>
  <Lines>72</Lines>
  <Paragraphs>20</Paragraphs>
  <TotalTime>21</TotalTime>
  <ScaleCrop>false</ScaleCrop>
  <LinksUpToDate>false</LinksUpToDate>
  <CharactersWithSpaces>10057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2022-10-14T02:19:00Z</dcterms:created>
  <dc:creator>lenovo</dc:creator>
  <cp:lastModifiedBy>baixin</cp:lastModifiedBy>
  <cp:lastPrinted>2023-01-06T17:17:22Z</cp:lastPrinted>
  <dcterms:modified xsi:type="dcterms:W3CDTF">2023-01-06T17:20:39Z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A4F3BB6A80E84250A20FE5AECA8FDFED</vt:lpwstr>
  </property>
</Properties>
</file>